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40D390F1" w:rsidR="00982B83" w:rsidRPr="0084745E" w:rsidRDefault="00BB3E83">
            <w:pPr>
              <w:spacing w:after="0" w:line="240" w:lineRule="auto"/>
              <w:rPr>
                <w:rFonts w:cstheme="minorHAnsi"/>
                <w:sz w:val="28"/>
                <w:szCs w:val="28"/>
              </w:rPr>
            </w:pPr>
            <w:r>
              <w:rPr>
                <w:rFonts w:cstheme="minorHAnsi"/>
                <w:sz w:val="28"/>
                <w:szCs w:val="28"/>
              </w:rPr>
              <w:t>21 January 2026</w:t>
            </w:r>
          </w:p>
        </w:tc>
      </w:tr>
    </w:tbl>
    <w:p w14:paraId="4513940F" w14:textId="77777777" w:rsidR="00BB3E83" w:rsidRPr="000F1F23" w:rsidRDefault="00BB3E83" w:rsidP="00BB3E83">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bookmarkStart w:id="0" w:name="_Hlk207617464"/>
    <w:p w14:paraId="1B23DF9D" w14:textId="77777777" w:rsidR="00BB3E83" w:rsidRPr="008F6940" w:rsidRDefault="00BB3E83" w:rsidP="00BB3E83">
      <w:pPr>
        <w:spacing w:after="0" w:line="240" w:lineRule="auto"/>
        <w:rPr>
          <w:rFonts w:eastAsia="Times New Roman" w:cstheme="minorHAnsi"/>
          <w:b/>
          <w:bCs/>
          <w:color w:val="C00000"/>
          <w:sz w:val="28"/>
          <w:szCs w:val="28"/>
          <w:lang w:eastAsia="en-GB"/>
        </w:rPr>
      </w:pPr>
      <w:r>
        <w:rPr>
          <w:rFonts w:eastAsia="Times New Roman" w:cstheme="minorHAnsi"/>
          <w:b/>
          <w:bCs/>
          <w:color w:val="0070C0"/>
          <w:sz w:val="28"/>
          <w:szCs w:val="28"/>
          <w:lang w:eastAsia="en-GB"/>
        </w:rPr>
        <w:fldChar w:fldCharType="begin"/>
      </w:r>
      <w:r>
        <w:rPr>
          <w:rFonts w:eastAsia="Times New Roman" w:cstheme="minorHAnsi"/>
          <w:b/>
          <w:bCs/>
          <w:color w:val="0070C0"/>
          <w:sz w:val="28"/>
          <w:szCs w:val="28"/>
          <w:lang w:eastAsia="en-GB"/>
        </w:rPr>
        <w:instrText>HYPERLINK "https://www.southoxon.gov.uk/south-oxfordshire-district-council/about-the-council/who-we-are/what-we-do/the-communications-team/south-news/"</w:instrText>
      </w:r>
      <w:r>
        <w:rPr>
          <w:rFonts w:eastAsia="Times New Roman" w:cstheme="minorHAnsi"/>
          <w:b/>
          <w:bCs/>
          <w:color w:val="0070C0"/>
          <w:sz w:val="28"/>
          <w:szCs w:val="28"/>
          <w:lang w:eastAsia="en-GB"/>
        </w:rPr>
      </w:r>
      <w:r>
        <w:rPr>
          <w:rFonts w:eastAsia="Times New Roman" w:cstheme="minorHAnsi"/>
          <w:b/>
          <w:bCs/>
          <w:color w:val="0070C0"/>
          <w:sz w:val="28"/>
          <w:szCs w:val="28"/>
          <w:lang w:eastAsia="en-GB"/>
        </w:rPr>
        <w:fldChar w:fldCharType="separate"/>
      </w:r>
      <w:r w:rsidRPr="00F005F0">
        <w:rPr>
          <w:rStyle w:val="Hyperlink"/>
          <w:rFonts w:eastAsia="Times New Roman" w:cstheme="minorHAnsi"/>
          <w:b/>
          <w:bCs/>
          <w:sz w:val="28"/>
          <w:szCs w:val="28"/>
          <w:lang w:eastAsia="en-GB"/>
        </w:rPr>
        <w:t>South News</w:t>
      </w:r>
      <w:r>
        <w:rPr>
          <w:rFonts w:eastAsia="Times New Roman" w:cstheme="minorHAnsi"/>
          <w:b/>
          <w:bCs/>
          <w:color w:val="0070C0"/>
          <w:sz w:val="28"/>
          <w:szCs w:val="28"/>
          <w:lang w:eastAsia="en-GB"/>
        </w:rPr>
        <w:fldChar w:fldCharType="end"/>
      </w:r>
      <w:r w:rsidRPr="008F6940">
        <w:rPr>
          <w:rFonts w:eastAsia="Times New Roman" w:cstheme="minorHAnsi"/>
          <w:b/>
          <w:bCs/>
          <w:color w:val="0070C0"/>
          <w:sz w:val="28"/>
          <w:szCs w:val="28"/>
          <w:lang w:eastAsia="en-GB"/>
        </w:rPr>
        <w:t xml:space="preserve"> </w:t>
      </w:r>
      <w:r w:rsidRPr="005A4A7E">
        <w:rPr>
          <w:rFonts w:eastAsia="Times New Roman" w:cstheme="minorHAnsi"/>
          <w:color w:val="000000"/>
          <w:sz w:val="24"/>
          <w:szCs w:val="24"/>
          <w:lang w:eastAsia="en-GB"/>
        </w:rPr>
        <w:t xml:space="preserve">a monthly resident </w:t>
      </w:r>
      <w:r>
        <w:rPr>
          <w:rFonts w:eastAsia="Times New Roman" w:cstheme="minorHAnsi"/>
          <w:color w:val="000000"/>
          <w:sz w:val="24"/>
          <w:szCs w:val="24"/>
          <w:lang w:eastAsia="en-GB"/>
        </w:rPr>
        <w:t xml:space="preserve">newsletter </w:t>
      </w:r>
      <w:r w:rsidRPr="005A4A7E">
        <w:rPr>
          <w:rFonts w:eastAsia="Times New Roman" w:cstheme="minorHAnsi"/>
          <w:color w:val="000000"/>
          <w:sz w:val="24"/>
          <w:szCs w:val="24"/>
          <w:lang w:eastAsia="en-GB"/>
        </w:rPr>
        <w:t>packed with the latest news, events, and consultations happening across South Oxfordshire</w:t>
      </w:r>
      <w:r>
        <w:rPr>
          <w:rFonts w:eastAsia="Times New Roman" w:cstheme="minorHAnsi"/>
          <w:color w:val="000000"/>
          <w:sz w:val="24"/>
          <w:szCs w:val="24"/>
          <w:lang w:eastAsia="en-GB"/>
        </w:rPr>
        <w:t>.</w:t>
      </w:r>
      <w:r>
        <w:rPr>
          <w:rFonts w:eastAsia="Times New Roman" w:cstheme="minorHAnsi"/>
          <w:b/>
          <w:bCs/>
          <w:color w:val="C00000"/>
          <w:sz w:val="28"/>
          <w:szCs w:val="28"/>
          <w:lang w:eastAsia="en-GB"/>
        </w:rPr>
        <w:t xml:space="preserve"> </w:t>
      </w:r>
    </w:p>
    <w:bookmarkEnd w:id="0"/>
    <w:p w14:paraId="4A464D8C" w14:textId="77777777" w:rsidR="00BB3E83" w:rsidRDefault="00BB3E83" w:rsidP="00BB3E83">
      <w:pPr>
        <w:spacing w:after="0" w:line="240" w:lineRule="auto"/>
        <w:rPr>
          <w:rFonts w:ascii="Calibri" w:hAnsi="Calibri" w:cs="Calibri"/>
          <w:b/>
          <w:bCs/>
          <w:sz w:val="28"/>
          <w:szCs w:val="28"/>
          <w:lang w:eastAsia="en-GB"/>
        </w:rPr>
      </w:pPr>
    </w:p>
    <w:p w14:paraId="0619C097" w14:textId="77777777" w:rsidR="00BB3E83" w:rsidRDefault="00BB3E83" w:rsidP="00BB3E83">
      <w:pPr>
        <w:shd w:val="clear" w:color="auto" w:fill="FFFFFF"/>
        <w:spacing w:after="0" w:line="240" w:lineRule="auto"/>
        <w:textAlignment w:val="baseline"/>
        <w:rPr>
          <w:rFonts w:ascii="Calibri" w:eastAsia="Times New Roman" w:hAnsi="Calibri" w:cs="Calibri"/>
          <w:b/>
          <w:bCs/>
          <w:color w:val="C00000"/>
          <w:sz w:val="28"/>
          <w:szCs w:val="28"/>
          <w:bdr w:val="none" w:sz="0" w:space="0" w:color="auto" w:frame="1"/>
          <w:lang w:eastAsia="en-GB"/>
        </w:rPr>
      </w:pPr>
      <w:r>
        <w:rPr>
          <w:rFonts w:ascii="Calibri" w:eastAsia="Times New Roman" w:hAnsi="Calibri" w:cs="Calibri"/>
          <w:b/>
          <w:bCs/>
          <w:color w:val="C00000"/>
          <w:sz w:val="28"/>
          <w:szCs w:val="28"/>
          <w:bdr w:val="none" w:sz="0" w:space="0" w:color="auto" w:frame="1"/>
          <w:lang w:eastAsia="en-GB"/>
        </w:rPr>
        <w:t>Register for Neighbourhood Planning event on 28 January at 2pm Didcot Civic Hall</w:t>
      </w:r>
    </w:p>
    <w:p w14:paraId="24FE1455" w14:textId="77777777" w:rsidR="00BB3E83" w:rsidRDefault="00BB3E83" w:rsidP="00BB3E83">
      <w:pPr>
        <w:shd w:val="clear" w:color="auto" w:fill="FFFFFF"/>
        <w:spacing w:after="0" w:line="276" w:lineRule="atLeast"/>
        <w:rPr>
          <w:rFonts w:eastAsia="Times New Roman" w:cstheme="minorHAnsi"/>
          <w:color w:val="242424"/>
          <w:sz w:val="24"/>
          <w:szCs w:val="24"/>
          <w:bdr w:val="none" w:sz="0" w:space="0" w:color="auto" w:frame="1"/>
          <w:lang w:eastAsia="en-GB"/>
        </w:rPr>
      </w:pPr>
      <w:r>
        <w:rPr>
          <w:rFonts w:eastAsia="Times New Roman" w:cstheme="minorHAnsi"/>
          <w:color w:val="242424"/>
          <w:sz w:val="24"/>
          <w:szCs w:val="24"/>
          <w:bdr w:val="none" w:sz="0" w:space="0" w:color="auto" w:frame="1"/>
          <w:lang w:eastAsia="en-GB"/>
        </w:rPr>
        <w:t>E</w:t>
      </w:r>
      <w:r w:rsidRPr="00973E4F">
        <w:rPr>
          <w:rFonts w:eastAsia="Times New Roman" w:cstheme="minorHAnsi"/>
          <w:color w:val="242424"/>
          <w:sz w:val="24"/>
          <w:szCs w:val="24"/>
          <w:bdr w:val="none" w:sz="0" w:space="0" w:color="auto" w:frame="1"/>
          <w:lang w:eastAsia="en-GB"/>
        </w:rPr>
        <w:t>vent 2pm to 5pm on </w:t>
      </w:r>
      <w:r w:rsidRPr="00973E4F">
        <w:rPr>
          <w:rFonts w:eastAsia="Times New Roman" w:cstheme="minorHAnsi"/>
          <w:b/>
          <w:bCs/>
          <w:color w:val="242424"/>
          <w:sz w:val="24"/>
          <w:szCs w:val="24"/>
          <w:bdr w:val="none" w:sz="0" w:space="0" w:color="auto" w:frame="1"/>
          <w:lang w:eastAsia="en-GB"/>
        </w:rPr>
        <w:t>28 January</w:t>
      </w:r>
      <w:r w:rsidRPr="00973E4F">
        <w:rPr>
          <w:rFonts w:eastAsia="Times New Roman" w:cstheme="minorHAnsi"/>
          <w:color w:val="242424"/>
          <w:sz w:val="24"/>
          <w:szCs w:val="24"/>
          <w:bdr w:val="none" w:sz="0" w:space="0" w:color="auto" w:frame="1"/>
          <w:lang w:eastAsia="en-GB"/>
        </w:rPr>
        <w:t> at the</w:t>
      </w:r>
      <w:r w:rsidRPr="00973E4F">
        <w:rPr>
          <w:rFonts w:eastAsia="Times New Roman" w:cstheme="minorHAnsi"/>
          <w:b/>
          <w:bCs/>
          <w:color w:val="242424"/>
          <w:sz w:val="24"/>
          <w:szCs w:val="24"/>
          <w:bdr w:val="none" w:sz="0" w:space="0" w:color="auto" w:frame="1"/>
          <w:lang w:eastAsia="en-GB"/>
        </w:rPr>
        <w:t> Didcot Civic Hall</w:t>
      </w:r>
      <w:r w:rsidRPr="00973E4F">
        <w:rPr>
          <w:rFonts w:eastAsia="Times New Roman" w:cstheme="minorHAnsi"/>
          <w:color w:val="242424"/>
          <w:sz w:val="24"/>
          <w:szCs w:val="24"/>
          <w:bdr w:val="none" w:sz="0" w:space="0" w:color="auto" w:frame="1"/>
          <w:lang w:eastAsia="en-GB"/>
        </w:rPr>
        <w:t>, </w:t>
      </w:r>
      <w:r w:rsidRPr="00973E4F">
        <w:rPr>
          <w:rFonts w:eastAsia="Times New Roman" w:cstheme="minorHAnsi"/>
          <w:color w:val="242424"/>
          <w:sz w:val="24"/>
          <w:szCs w:val="24"/>
          <w:u w:val="single"/>
          <w:bdr w:val="none" w:sz="0" w:space="0" w:color="auto" w:frame="1"/>
          <w:lang w:eastAsia="en-GB"/>
        </w:rPr>
        <w:t>open to parish councillors and clerks</w:t>
      </w:r>
      <w:r w:rsidRPr="00973E4F">
        <w:rPr>
          <w:rFonts w:eastAsia="Times New Roman" w:cstheme="minorHAnsi"/>
          <w:color w:val="242424"/>
          <w:sz w:val="24"/>
          <w:szCs w:val="24"/>
          <w:bdr w:val="none" w:sz="0" w:space="0" w:color="auto" w:frame="1"/>
          <w:lang w:eastAsia="en-GB"/>
        </w:rPr>
        <w:t xml:space="preserve"> with an interest in neighbourhood planning. </w:t>
      </w:r>
      <w:r>
        <w:rPr>
          <w:rFonts w:eastAsia="Times New Roman" w:cstheme="minorHAnsi"/>
          <w:color w:val="242424"/>
          <w:sz w:val="24"/>
          <w:szCs w:val="24"/>
          <w:bdr w:val="none" w:sz="0" w:space="0" w:color="auto" w:frame="1"/>
          <w:lang w:eastAsia="en-GB"/>
        </w:rPr>
        <w:t>The event will:</w:t>
      </w:r>
    </w:p>
    <w:p w14:paraId="425ED28D"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p>
    <w:p w14:paraId="4AC0449D" w14:textId="77777777" w:rsidR="00BB3E83" w:rsidRDefault="00BB3E83" w:rsidP="00BB3E83">
      <w:pPr>
        <w:pStyle w:val="ListParagraph"/>
        <w:numPr>
          <w:ilvl w:val="0"/>
          <w:numId w:val="23"/>
        </w:numPr>
        <w:shd w:val="clear" w:color="auto" w:fill="FFFFFF"/>
        <w:spacing w:after="0" w:line="276" w:lineRule="atLeast"/>
        <w:rPr>
          <w:rFonts w:eastAsia="Times New Roman" w:cstheme="minorHAnsi"/>
          <w:color w:val="242424"/>
          <w:sz w:val="24"/>
          <w:szCs w:val="24"/>
          <w:bdr w:val="none" w:sz="0" w:space="0" w:color="auto" w:frame="1"/>
          <w:lang w:eastAsia="en-GB"/>
        </w:rPr>
      </w:pPr>
      <w:r w:rsidRPr="00CE1B91">
        <w:rPr>
          <w:rFonts w:eastAsia="Times New Roman" w:cstheme="minorHAnsi"/>
          <w:color w:val="242424"/>
          <w:sz w:val="24"/>
          <w:szCs w:val="24"/>
          <w:bdr w:val="none" w:sz="0" w:space="0" w:color="auto" w:frame="1"/>
          <w:lang w:eastAsia="en-GB"/>
        </w:rPr>
        <w:t xml:space="preserve">help groups understand what recent and proposed national changes to the planning system mean for neighbourhood plans. </w:t>
      </w:r>
    </w:p>
    <w:p w14:paraId="4D150943" w14:textId="77777777" w:rsidR="00BB3E83" w:rsidRPr="004877A8" w:rsidRDefault="00BB3E83" w:rsidP="00BB3E83">
      <w:pPr>
        <w:pStyle w:val="ListParagraph"/>
        <w:numPr>
          <w:ilvl w:val="0"/>
          <w:numId w:val="23"/>
        </w:numPr>
        <w:shd w:val="clear" w:color="auto" w:fill="FFFFFF"/>
        <w:spacing w:after="0" w:line="276" w:lineRule="atLeast"/>
        <w:rPr>
          <w:rFonts w:eastAsia="Times New Roman" w:cstheme="minorHAnsi"/>
          <w:color w:val="242424"/>
          <w:sz w:val="24"/>
          <w:szCs w:val="24"/>
          <w:bdr w:val="none" w:sz="0" w:space="0" w:color="auto" w:frame="1"/>
          <w:lang w:eastAsia="en-GB"/>
        </w:rPr>
      </w:pPr>
      <w:r w:rsidRPr="00CE1B91">
        <w:rPr>
          <w:rFonts w:eastAsia="Times New Roman" w:cstheme="minorHAnsi"/>
          <w:color w:val="242424"/>
          <w:sz w:val="24"/>
          <w:szCs w:val="24"/>
          <w:bdr w:val="none" w:sz="0" w:space="0" w:color="auto" w:frame="1"/>
          <w:lang w:eastAsia="en-GB"/>
        </w:rPr>
        <w:t>introduce the </w:t>
      </w:r>
      <w:r w:rsidRPr="00CE1B91">
        <w:rPr>
          <w:rFonts w:eastAsia="Times New Roman" w:cstheme="minorHAnsi"/>
          <w:b/>
          <w:bCs/>
          <w:color w:val="242424"/>
          <w:sz w:val="24"/>
          <w:szCs w:val="24"/>
          <w:bdr w:val="none" w:sz="0" w:space="0" w:color="auto" w:frame="1"/>
          <w:lang w:eastAsia="en-GB"/>
        </w:rPr>
        <w:t>Neighbourhood Planning Guides and Templates</w:t>
      </w:r>
      <w:r w:rsidRPr="00CE1B91">
        <w:rPr>
          <w:rFonts w:eastAsia="Times New Roman" w:cstheme="minorHAnsi"/>
          <w:color w:val="242424"/>
          <w:sz w:val="24"/>
          <w:szCs w:val="24"/>
          <w:bdr w:val="none" w:sz="0" w:space="0" w:color="auto" w:frame="1"/>
          <w:lang w:eastAsia="en-GB"/>
        </w:rPr>
        <w:t> prepared by the council to support groups progressing neighbourhood plans, particularly in the context of withdrawn national funding.  </w:t>
      </w:r>
    </w:p>
    <w:p w14:paraId="3B111B18" w14:textId="77777777" w:rsidR="00BB3E83" w:rsidRPr="00734F1D" w:rsidRDefault="00BB3E83" w:rsidP="00BB3E83">
      <w:pPr>
        <w:pStyle w:val="ListParagraph"/>
        <w:numPr>
          <w:ilvl w:val="0"/>
          <w:numId w:val="23"/>
        </w:numPr>
        <w:shd w:val="clear" w:color="auto" w:fill="FFFFFF"/>
        <w:spacing w:after="0" w:line="276" w:lineRule="atLeast"/>
        <w:rPr>
          <w:rFonts w:eastAsia="Times New Roman" w:cstheme="minorHAnsi"/>
          <w:color w:val="242424"/>
          <w:sz w:val="24"/>
          <w:szCs w:val="24"/>
          <w:lang w:eastAsia="en-GB"/>
        </w:rPr>
      </w:pPr>
      <w:r w:rsidRPr="00734F1D">
        <w:rPr>
          <w:rFonts w:eastAsia="Times New Roman" w:cstheme="minorHAnsi"/>
          <w:color w:val="242424"/>
          <w:sz w:val="24"/>
          <w:szCs w:val="24"/>
          <w:bdr w:val="none" w:sz="0" w:space="0" w:color="auto" w:frame="1"/>
          <w:lang w:eastAsia="en-GB"/>
        </w:rPr>
        <w:t>optional session at the end for Q&amp;A for Local Government Reorganisation </w:t>
      </w:r>
    </w:p>
    <w:p w14:paraId="1A4933B3" w14:textId="77777777" w:rsidR="00BB3E83" w:rsidRPr="00734F1D" w:rsidRDefault="00BB3E83" w:rsidP="00BB3E83">
      <w:pPr>
        <w:pStyle w:val="ListParagraph"/>
        <w:rPr>
          <w:rFonts w:eastAsia="Times New Roman" w:cstheme="minorHAnsi"/>
          <w:color w:val="242424"/>
          <w:sz w:val="24"/>
          <w:szCs w:val="24"/>
          <w:lang w:eastAsia="en-GB"/>
        </w:rPr>
      </w:pPr>
    </w:p>
    <w:p w14:paraId="0551148D" w14:textId="77777777" w:rsidR="00BB3E83" w:rsidRPr="003D01B5" w:rsidRDefault="00BB3E83" w:rsidP="00BB3E83">
      <w:pPr>
        <w:shd w:val="clear" w:color="auto" w:fill="FFFFFF"/>
        <w:spacing w:after="0" w:line="276" w:lineRule="atLeast"/>
        <w:rPr>
          <w:rFonts w:eastAsia="Times New Roman" w:cstheme="minorHAnsi"/>
          <w:b/>
          <w:bCs/>
          <w:color w:val="242424"/>
          <w:sz w:val="24"/>
          <w:szCs w:val="24"/>
          <w:lang w:eastAsia="en-GB"/>
        </w:rPr>
      </w:pPr>
      <w:r w:rsidRPr="003D01B5">
        <w:rPr>
          <w:rFonts w:eastAsia="Times New Roman" w:cstheme="minorHAnsi"/>
          <w:b/>
          <w:bCs/>
          <w:color w:val="242424"/>
          <w:sz w:val="24"/>
          <w:szCs w:val="24"/>
          <w:lang w:eastAsia="en-GB"/>
        </w:rPr>
        <w:t>How to Join:</w:t>
      </w:r>
    </w:p>
    <w:p w14:paraId="128E1362"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b/>
          <w:bCs/>
          <w:color w:val="242424"/>
          <w:sz w:val="24"/>
          <w:szCs w:val="24"/>
          <w:bdr w:val="none" w:sz="0" w:space="0" w:color="auto" w:frame="1"/>
          <w:lang w:eastAsia="en-GB"/>
        </w:rPr>
        <w:t>RSVP before 11.59pm on Monday 26 January.</w:t>
      </w:r>
    </w:p>
    <w:p w14:paraId="6F8A45E1"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hyperlink r:id="rId6" w:tooltip="https://theconversation.southandvale.gov.uk/planning/e590ce70/" w:history="1">
        <w:r w:rsidRPr="00973E4F">
          <w:rPr>
            <w:rFonts w:eastAsia="Times New Roman" w:cstheme="minorHAnsi"/>
            <w:color w:val="467886"/>
            <w:sz w:val="24"/>
            <w:szCs w:val="24"/>
            <w:u w:val="single"/>
            <w:bdr w:val="none" w:sz="0" w:space="0" w:color="auto" w:frame="1"/>
            <w:lang w:eastAsia="en-GB"/>
          </w:rPr>
          <w:t>https://theconversation.southandvale.gov.uk/planning/e590ce70/</w:t>
        </w:r>
      </w:hyperlink>
    </w:p>
    <w:p w14:paraId="26A7BA2E" w14:textId="77777777" w:rsidR="00BB3E83" w:rsidRDefault="00BB3E83" w:rsidP="00BB3E83">
      <w:pPr>
        <w:shd w:val="clear" w:color="auto" w:fill="FFFFFF"/>
        <w:spacing w:after="0" w:line="276" w:lineRule="atLeast"/>
        <w:rPr>
          <w:rFonts w:eastAsia="Times New Roman" w:cstheme="minorHAnsi"/>
          <w:color w:val="242424"/>
          <w:sz w:val="24"/>
          <w:szCs w:val="24"/>
          <w:bdr w:val="none" w:sz="0" w:space="0" w:color="auto" w:frame="1"/>
          <w:lang w:eastAsia="en-GB"/>
        </w:rPr>
      </w:pPr>
    </w:p>
    <w:p w14:paraId="0B9E50DA"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 xml:space="preserve">If you experience any difficulties registering online, please contact </w:t>
      </w:r>
      <w:r w:rsidRPr="00973E4F">
        <w:rPr>
          <w:rFonts w:eastAsia="Times New Roman" w:cstheme="minorHAnsi"/>
          <w:b/>
          <w:bCs/>
          <w:color w:val="242424"/>
          <w:sz w:val="24"/>
          <w:szCs w:val="24"/>
          <w:bdr w:val="none" w:sz="0" w:space="0" w:color="auto" w:frame="1"/>
          <w:lang w:eastAsia="en-GB"/>
        </w:rPr>
        <w:t> </w:t>
      </w:r>
      <w:hyperlink r:id="rId7" w:tooltip="mailto:planning.policy@southandvale.gov.uk" w:history="1">
        <w:r w:rsidRPr="00973E4F">
          <w:rPr>
            <w:rFonts w:eastAsia="Times New Roman" w:cstheme="minorHAnsi"/>
            <w:b/>
            <w:bCs/>
            <w:color w:val="467886"/>
            <w:sz w:val="24"/>
            <w:szCs w:val="24"/>
            <w:u w:val="single"/>
            <w:bdr w:val="none" w:sz="0" w:space="0" w:color="auto" w:frame="1"/>
            <w:lang w:eastAsia="en-GB"/>
          </w:rPr>
          <w:t>planning.policy@southandvale.gov.uk</w:t>
        </w:r>
      </w:hyperlink>
      <w:r w:rsidRPr="00973E4F">
        <w:rPr>
          <w:rFonts w:eastAsia="Times New Roman" w:cstheme="minorHAnsi"/>
          <w:b/>
          <w:bCs/>
          <w:color w:val="242424"/>
          <w:sz w:val="24"/>
          <w:szCs w:val="24"/>
          <w:bdr w:val="none" w:sz="0" w:space="0" w:color="auto" w:frame="1"/>
          <w:lang w:eastAsia="en-GB"/>
        </w:rPr>
        <w:t> or telephone 01235 422 422</w:t>
      </w:r>
      <w:r w:rsidRPr="00973E4F">
        <w:rPr>
          <w:rFonts w:eastAsia="Times New Roman" w:cstheme="minorHAnsi"/>
          <w:color w:val="242424"/>
          <w:sz w:val="24"/>
          <w:szCs w:val="24"/>
          <w:bdr w:val="none" w:sz="0" w:space="0" w:color="auto" w:frame="1"/>
          <w:lang w:eastAsia="en-GB"/>
        </w:rPr>
        <w:t> </w:t>
      </w:r>
    </w:p>
    <w:p w14:paraId="53908260"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p>
    <w:p w14:paraId="69E68C24"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b/>
          <w:bCs/>
          <w:color w:val="242424"/>
          <w:sz w:val="24"/>
          <w:szCs w:val="24"/>
          <w:bdr w:val="none" w:sz="0" w:space="0" w:color="auto" w:frame="1"/>
          <w:lang w:eastAsia="en-GB"/>
        </w:rPr>
        <w:t>Agenda</w:t>
      </w:r>
      <w:r w:rsidRPr="00973E4F">
        <w:rPr>
          <w:rFonts w:eastAsia="Times New Roman" w:cstheme="minorHAnsi"/>
          <w:color w:val="242424"/>
          <w:sz w:val="24"/>
          <w:szCs w:val="24"/>
          <w:bdr w:val="none" w:sz="0" w:space="0" w:color="auto" w:frame="1"/>
          <w:lang w:eastAsia="en-GB"/>
        </w:rPr>
        <w:t> </w:t>
      </w:r>
    </w:p>
    <w:p w14:paraId="4C9B372A" w14:textId="77777777" w:rsidR="00BB3E83" w:rsidRPr="00973E4F" w:rsidRDefault="00BB3E83" w:rsidP="00BB3E83">
      <w:pPr>
        <w:numPr>
          <w:ilvl w:val="0"/>
          <w:numId w:val="14"/>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Welcome and introduction at 2pm </w:t>
      </w:r>
    </w:p>
    <w:p w14:paraId="79A02A49" w14:textId="77777777" w:rsidR="00BB3E83" w:rsidRPr="00973E4F" w:rsidRDefault="00BB3E83" w:rsidP="00BB3E83">
      <w:pPr>
        <w:numPr>
          <w:ilvl w:val="0"/>
          <w:numId w:val="15"/>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Understanding recent and proposed national planning changes and what they mean for neighbourhood plans </w:t>
      </w:r>
    </w:p>
    <w:p w14:paraId="10831F2B" w14:textId="77777777" w:rsidR="00BB3E83" w:rsidRPr="00973E4F" w:rsidRDefault="00BB3E83" w:rsidP="00BB3E83">
      <w:pPr>
        <w:numPr>
          <w:ilvl w:val="0"/>
          <w:numId w:val="16"/>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The continued role and value of neighbourhood planning in an evolving planning landscape </w:t>
      </w:r>
    </w:p>
    <w:p w14:paraId="114F76C9" w14:textId="77777777" w:rsidR="00BB3E83" w:rsidRPr="00973E4F" w:rsidRDefault="00BB3E83" w:rsidP="00BB3E83">
      <w:pPr>
        <w:numPr>
          <w:ilvl w:val="0"/>
          <w:numId w:val="17"/>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Q&amp;A session </w:t>
      </w:r>
    </w:p>
    <w:p w14:paraId="308CBF68" w14:textId="77777777" w:rsidR="00BB3E83" w:rsidRPr="00973E4F" w:rsidRDefault="00BB3E83" w:rsidP="00BB3E83">
      <w:pPr>
        <w:numPr>
          <w:ilvl w:val="0"/>
          <w:numId w:val="18"/>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Break and networking (refreshments provided) </w:t>
      </w:r>
    </w:p>
    <w:p w14:paraId="2297D013" w14:textId="77777777" w:rsidR="00BB3E83" w:rsidRPr="00973E4F" w:rsidRDefault="00BB3E83" w:rsidP="00BB3E83">
      <w:pPr>
        <w:numPr>
          <w:ilvl w:val="0"/>
          <w:numId w:val="19"/>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Introduction to a new suite of neighbourhood planning guides and templates </w:t>
      </w:r>
    </w:p>
    <w:p w14:paraId="351633D5" w14:textId="77777777" w:rsidR="00BB3E83" w:rsidRPr="00973E4F" w:rsidRDefault="00BB3E83" w:rsidP="00BB3E83">
      <w:pPr>
        <w:numPr>
          <w:ilvl w:val="0"/>
          <w:numId w:val="20"/>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Q&amp;A session </w:t>
      </w:r>
    </w:p>
    <w:p w14:paraId="2FCF3E6F" w14:textId="77777777" w:rsidR="00BB3E83" w:rsidRPr="00973E4F" w:rsidRDefault="00BB3E83" w:rsidP="00BB3E83">
      <w:pPr>
        <w:numPr>
          <w:ilvl w:val="0"/>
          <w:numId w:val="21"/>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Local Government Reorganisation Q&amp;A  </w:t>
      </w:r>
    </w:p>
    <w:p w14:paraId="3C9AE9D0" w14:textId="77777777" w:rsidR="00BB3E83" w:rsidRPr="00973E4F" w:rsidRDefault="00BB3E83" w:rsidP="00BB3E83">
      <w:pPr>
        <w:numPr>
          <w:ilvl w:val="0"/>
          <w:numId w:val="22"/>
        </w:numPr>
        <w:shd w:val="clear" w:color="auto" w:fill="FFFFFF"/>
        <w:spacing w:after="0" w:line="276" w:lineRule="atLeast"/>
        <w:rPr>
          <w:rFonts w:eastAsia="Times New Roman" w:cstheme="minorHAnsi"/>
          <w:color w:val="242424"/>
          <w:sz w:val="24"/>
          <w:szCs w:val="24"/>
          <w:lang w:eastAsia="en-GB"/>
        </w:rPr>
      </w:pPr>
      <w:r w:rsidRPr="00973E4F">
        <w:rPr>
          <w:rFonts w:eastAsia="Times New Roman" w:cstheme="minorHAnsi"/>
          <w:color w:val="242424"/>
          <w:sz w:val="24"/>
          <w:szCs w:val="24"/>
          <w:bdr w:val="none" w:sz="0" w:space="0" w:color="auto" w:frame="1"/>
          <w:lang w:eastAsia="en-GB"/>
        </w:rPr>
        <w:t>Close at 5pm </w:t>
      </w:r>
    </w:p>
    <w:p w14:paraId="1E08A0F7" w14:textId="77777777" w:rsidR="00BB3E83" w:rsidRDefault="00BB3E83" w:rsidP="00BB3E83">
      <w:pPr>
        <w:shd w:val="clear" w:color="auto" w:fill="FFFFFF"/>
        <w:spacing w:after="0" w:line="276" w:lineRule="atLeast"/>
        <w:rPr>
          <w:rFonts w:eastAsia="Times New Roman" w:cstheme="minorHAnsi"/>
          <w:color w:val="242424"/>
          <w:sz w:val="24"/>
          <w:szCs w:val="24"/>
          <w:bdr w:val="none" w:sz="0" w:space="0" w:color="auto" w:frame="1"/>
          <w:lang w:eastAsia="en-GB"/>
        </w:rPr>
      </w:pPr>
    </w:p>
    <w:p w14:paraId="4C13D362" w14:textId="77777777" w:rsidR="00BB3E83" w:rsidRDefault="00BB3E83" w:rsidP="00BB3E83">
      <w:pPr>
        <w:shd w:val="clear" w:color="auto" w:fill="FFFFFF"/>
        <w:spacing w:after="0" w:line="276" w:lineRule="atLeast"/>
        <w:rPr>
          <w:rFonts w:eastAsia="Times New Roman" w:cstheme="minorHAnsi"/>
          <w:color w:val="242424"/>
          <w:sz w:val="24"/>
          <w:szCs w:val="24"/>
          <w:bdr w:val="none" w:sz="0" w:space="0" w:color="auto" w:frame="1"/>
          <w:lang w:eastAsia="en-GB"/>
        </w:rPr>
      </w:pPr>
      <w:r w:rsidRPr="00973E4F">
        <w:rPr>
          <w:rFonts w:eastAsia="Times New Roman" w:cstheme="minorHAnsi"/>
          <w:color w:val="242424"/>
          <w:sz w:val="24"/>
          <w:szCs w:val="24"/>
          <w:bdr w:val="none" w:sz="0" w:space="0" w:color="auto" w:frame="1"/>
          <w:lang w:eastAsia="en-GB"/>
        </w:rPr>
        <w:t>The event will include participation from the Oxfordshire Neighbourhood Planning Alliance (ONPA), who will provide a community perspective on the value of neighbourhood plans and their role in shaping local places. </w:t>
      </w:r>
    </w:p>
    <w:p w14:paraId="2FA14486" w14:textId="77777777" w:rsidR="00BB3E83" w:rsidRPr="00973E4F" w:rsidRDefault="00BB3E83" w:rsidP="00BB3E83">
      <w:pPr>
        <w:shd w:val="clear" w:color="auto" w:fill="FFFFFF"/>
        <w:spacing w:after="0" w:line="276" w:lineRule="atLeast"/>
        <w:rPr>
          <w:rFonts w:eastAsia="Times New Roman" w:cstheme="minorHAnsi"/>
          <w:color w:val="242424"/>
          <w:sz w:val="24"/>
          <w:szCs w:val="24"/>
          <w:lang w:eastAsia="en-GB"/>
        </w:rPr>
      </w:pPr>
    </w:p>
    <w:p w14:paraId="58CE8E10" w14:textId="77777777" w:rsidR="00BB3E83" w:rsidRPr="001A75A2" w:rsidRDefault="00BB3E83" w:rsidP="00BB3E83">
      <w:pPr>
        <w:shd w:val="clear" w:color="auto" w:fill="FFFFFF"/>
        <w:spacing w:after="0" w:line="240" w:lineRule="auto"/>
        <w:textAlignment w:val="baseline"/>
        <w:rPr>
          <w:rFonts w:ascii="Calibri" w:eastAsia="Times New Roman" w:hAnsi="Calibri" w:cs="Calibri"/>
          <w:b/>
          <w:bCs/>
          <w:color w:val="C00000"/>
          <w:sz w:val="28"/>
          <w:szCs w:val="28"/>
          <w:bdr w:val="none" w:sz="0" w:space="0" w:color="auto" w:frame="1"/>
          <w:lang w:eastAsia="en-GB"/>
        </w:rPr>
      </w:pPr>
      <w:r w:rsidRPr="001A75A2">
        <w:rPr>
          <w:rFonts w:ascii="Calibri" w:eastAsia="Times New Roman" w:hAnsi="Calibri" w:cs="Calibri"/>
          <w:b/>
          <w:bCs/>
          <w:color w:val="C00000"/>
          <w:sz w:val="28"/>
          <w:szCs w:val="28"/>
          <w:bdr w:val="none" w:sz="0" w:space="0" w:color="auto" w:frame="1"/>
          <w:lang w:eastAsia="en-GB"/>
        </w:rPr>
        <w:t>Planning Policy</w:t>
      </w:r>
    </w:p>
    <w:p w14:paraId="072CDD4C" w14:textId="77777777" w:rsidR="00BB3E83" w:rsidRDefault="00BB3E83" w:rsidP="00BB3E83">
      <w:pPr>
        <w:shd w:val="clear" w:color="auto" w:fill="FFFFFF"/>
        <w:spacing w:after="0" w:line="240" w:lineRule="auto"/>
        <w:textAlignment w:val="baseline"/>
        <w:rPr>
          <w:rFonts w:ascii="Calibri" w:eastAsia="Times New Roman" w:hAnsi="Calibri" w:cs="Calibri"/>
          <w:b/>
          <w:bCs/>
          <w:color w:val="000000"/>
          <w:sz w:val="28"/>
          <w:szCs w:val="28"/>
          <w:bdr w:val="none" w:sz="0" w:space="0" w:color="auto" w:frame="1"/>
          <w:lang w:eastAsia="en-GB"/>
        </w:rPr>
      </w:pPr>
      <w:r w:rsidRPr="00245D7D">
        <w:rPr>
          <w:rFonts w:ascii="Calibri" w:eastAsia="Times New Roman" w:hAnsi="Calibri" w:cs="Calibri"/>
          <w:b/>
          <w:bCs/>
          <w:sz w:val="24"/>
          <w:szCs w:val="24"/>
          <w:bdr w:val="none" w:sz="0" w:space="0" w:color="auto" w:frame="1"/>
          <w:lang w:eastAsia="en-GB"/>
        </w:rPr>
        <w:t>Joint Local Plan (JLP) Examination</w:t>
      </w:r>
      <w:r w:rsidRPr="00057757">
        <w:rPr>
          <w:rFonts w:ascii="Calibri" w:eastAsia="Times New Roman" w:hAnsi="Calibri" w:cs="Calibri"/>
          <w:b/>
          <w:bCs/>
          <w:color w:val="000000"/>
          <w:sz w:val="28"/>
          <w:szCs w:val="28"/>
          <w:bdr w:val="none" w:sz="0" w:space="0" w:color="auto" w:frame="1"/>
          <w:lang w:eastAsia="en-GB"/>
        </w:rPr>
        <w:t xml:space="preserve"> </w:t>
      </w:r>
    </w:p>
    <w:p w14:paraId="5F326C26" w14:textId="77777777" w:rsidR="00BB3E83" w:rsidRPr="006C295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6C2953">
        <w:rPr>
          <w:rFonts w:eastAsia="Times New Roman" w:cstheme="minorHAnsi"/>
          <w:color w:val="000000"/>
          <w:sz w:val="24"/>
          <w:szCs w:val="24"/>
          <w:lang w:eastAsia="en-GB"/>
        </w:rPr>
        <w:t>Following our correspondence with the Inspectors on the subject of Duty to Cooperate (</w:t>
      </w:r>
      <w:proofErr w:type="spellStart"/>
      <w:r w:rsidRPr="006C2953">
        <w:rPr>
          <w:rFonts w:eastAsia="Times New Roman" w:cstheme="minorHAnsi"/>
          <w:color w:val="000000"/>
          <w:sz w:val="24"/>
          <w:szCs w:val="24"/>
          <w:lang w:eastAsia="en-GB"/>
        </w:rPr>
        <w:t>DtC</w:t>
      </w:r>
      <w:proofErr w:type="spellEnd"/>
      <w:r w:rsidRPr="006C2953">
        <w:rPr>
          <w:rFonts w:eastAsia="Times New Roman" w:cstheme="minorHAnsi"/>
          <w:color w:val="000000"/>
          <w:sz w:val="24"/>
          <w:szCs w:val="24"/>
          <w:lang w:eastAsia="en-GB"/>
        </w:rPr>
        <w:t xml:space="preserve">), the Inspectors of our JLP have asked for a </w:t>
      </w:r>
      <w:r>
        <w:rPr>
          <w:rFonts w:eastAsia="Times New Roman" w:cstheme="minorHAnsi"/>
          <w:color w:val="000000"/>
          <w:sz w:val="24"/>
          <w:szCs w:val="24"/>
          <w:lang w:eastAsia="en-GB"/>
        </w:rPr>
        <w:t>Procedural Meeting (PM) which will take place 12-2pm on 12</w:t>
      </w:r>
      <w:r w:rsidRPr="008F126F">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February at Abbey House Meeting Room 1, Abingdon, OX14 3JE </w:t>
      </w:r>
      <w:r w:rsidRPr="006C2953">
        <w:rPr>
          <w:rFonts w:eastAsia="Times New Roman" w:cstheme="minorHAnsi"/>
          <w:color w:val="000000"/>
          <w:sz w:val="24"/>
          <w:szCs w:val="24"/>
          <w:lang w:eastAsia="en-GB"/>
        </w:rPr>
        <w:t>to discuss arrangements to move forward with the examination.</w:t>
      </w:r>
    </w:p>
    <w:p w14:paraId="2C6BC8D8"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3E04D48B"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This</w:t>
      </w:r>
      <w:r w:rsidRPr="006C2953">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PM</w:t>
      </w:r>
      <w:r w:rsidRPr="006C2953">
        <w:rPr>
          <w:rFonts w:eastAsia="Times New Roman" w:cstheme="minorHAnsi"/>
          <w:color w:val="000000"/>
          <w:sz w:val="24"/>
          <w:szCs w:val="24"/>
          <w:lang w:eastAsia="en-GB"/>
        </w:rPr>
        <w:t xml:space="preserve"> will</w:t>
      </w:r>
      <w:r>
        <w:rPr>
          <w:rFonts w:eastAsia="Times New Roman" w:cstheme="minorHAnsi"/>
          <w:color w:val="000000"/>
          <w:sz w:val="24"/>
          <w:szCs w:val="24"/>
          <w:lang w:eastAsia="en-GB"/>
        </w:rPr>
        <w:t>:</w:t>
      </w:r>
    </w:p>
    <w:p w14:paraId="5A5ABCAD" w14:textId="77777777" w:rsidR="00BB3E83" w:rsidRDefault="00BB3E83" w:rsidP="00BB3E83">
      <w:pPr>
        <w:pStyle w:val="ListParagraph"/>
        <w:numPr>
          <w:ilvl w:val="0"/>
          <w:numId w:val="24"/>
        </w:numPr>
        <w:shd w:val="clear" w:color="auto" w:fill="FFFFFF"/>
        <w:spacing w:after="0" w:line="240" w:lineRule="auto"/>
        <w:textAlignment w:val="baseline"/>
        <w:rPr>
          <w:rFonts w:eastAsia="Times New Roman" w:cstheme="minorHAnsi"/>
          <w:color w:val="000000"/>
          <w:sz w:val="24"/>
          <w:szCs w:val="24"/>
          <w:lang w:eastAsia="en-GB"/>
        </w:rPr>
      </w:pPr>
      <w:r w:rsidRPr="001647E2">
        <w:rPr>
          <w:rFonts w:eastAsia="Times New Roman" w:cstheme="minorHAnsi"/>
          <w:color w:val="000000"/>
          <w:sz w:val="24"/>
          <w:szCs w:val="24"/>
          <w:lang w:eastAsia="en-GB"/>
        </w:rPr>
        <w:t xml:space="preserve">look at practical arrangements of resuming the examination of the Plan given the anticipated change in the law over </w:t>
      </w:r>
      <w:proofErr w:type="spellStart"/>
      <w:r w:rsidRPr="001647E2">
        <w:rPr>
          <w:rFonts w:eastAsia="Times New Roman" w:cstheme="minorHAnsi"/>
          <w:color w:val="000000"/>
          <w:sz w:val="24"/>
          <w:szCs w:val="24"/>
          <w:lang w:eastAsia="en-GB"/>
        </w:rPr>
        <w:t>DtC</w:t>
      </w:r>
      <w:proofErr w:type="spellEnd"/>
      <w:r w:rsidRPr="001647E2">
        <w:rPr>
          <w:rFonts w:eastAsia="Times New Roman" w:cstheme="minorHAnsi"/>
          <w:color w:val="000000"/>
          <w:sz w:val="24"/>
          <w:szCs w:val="24"/>
          <w:lang w:eastAsia="en-GB"/>
        </w:rPr>
        <w:t xml:space="preserve">. </w:t>
      </w:r>
    </w:p>
    <w:p w14:paraId="66050D11" w14:textId="77777777" w:rsidR="00BB3E83" w:rsidRDefault="00BB3E83" w:rsidP="00BB3E83">
      <w:pPr>
        <w:pStyle w:val="ListParagraph"/>
        <w:numPr>
          <w:ilvl w:val="0"/>
          <w:numId w:val="24"/>
        </w:num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be held in public with interested persons able to attend and live streamed</w:t>
      </w:r>
    </w:p>
    <w:p w14:paraId="6AD3254E" w14:textId="77777777" w:rsidR="00BB3E83" w:rsidRDefault="00BB3E83" w:rsidP="00BB3E83">
      <w:pPr>
        <w:pStyle w:val="ListParagraph"/>
        <w:numPr>
          <w:ilvl w:val="0"/>
          <w:numId w:val="24"/>
        </w:num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allow for only Inspectors and Councils to participate in the discussion at this stage – Representors will be able to take part in relevant future hearing sessions</w:t>
      </w:r>
    </w:p>
    <w:p w14:paraId="414B2343"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7A9499FA" w14:textId="77777777" w:rsidR="00BB3E83" w:rsidRDefault="00BB3E83" w:rsidP="00BB3E83">
      <w:pPr>
        <w:shd w:val="clear" w:color="auto" w:fill="FFFFFF"/>
        <w:spacing w:after="0" w:line="240" w:lineRule="auto"/>
        <w:textAlignment w:val="baseline"/>
        <w:rPr>
          <w:rFonts w:cstheme="minorHAnsi"/>
          <w:sz w:val="24"/>
          <w:szCs w:val="24"/>
        </w:rPr>
      </w:pPr>
      <w:r>
        <w:rPr>
          <w:rFonts w:eastAsia="Times New Roman" w:cstheme="minorHAnsi"/>
          <w:color w:val="000000"/>
          <w:sz w:val="24"/>
          <w:szCs w:val="24"/>
          <w:lang w:eastAsia="en-GB"/>
        </w:rPr>
        <w:t xml:space="preserve">Follow the link for the recent </w:t>
      </w:r>
      <w:hyperlink r:id="rId8" w:history="1">
        <w:r w:rsidRPr="005F5AE8">
          <w:rPr>
            <w:rStyle w:val="Hyperlink"/>
            <w:rFonts w:eastAsia="Times New Roman" w:cstheme="minorHAnsi"/>
            <w:sz w:val="24"/>
            <w:szCs w:val="24"/>
            <w:lang w:eastAsia="en-GB"/>
          </w:rPr>
          <w:t>press release</w:t>
        </w:r>
      </w:hyperlink>
      <w:r>
        <w:rPr>
          <w:rFonts w:eastAsia="Times New Roman" w:cstheme="minorHAnsi"/>
          <w:color w:val="000000"/>
          <w:sz w:val="24"/>
          <w:szCs w:val="24"/>
          <w:lang w:eastAsia="en-GB"/>
        </w:rPr>
        <w:t xml:space="preserve"> and </w:t>
      </w:r>
      <w:hyperlink r:id="rId9" w:history="1">
        <w:r w:rsidRPr="006A1500">
          <w:rPr>
            <w:rStyle w:val="Hyperlink"/>
            <w:rFonts w:eastAsia="Times New Roman" w:cstheme="minorHAnsi"/>
            <w:sz w:val="24"/>
            <w:szCs w:val="24"/>
            <w:lang w:eastAsia="en-GB"/>
          </w:rPr>
          <w:t>latest news on JLP</w:t>
        </w:r>
      </w:hyperlink>
      <w:r>
        <w:rPr>
          <w:rFonts w:eastAsia="Times New Roman" w:cstheme="minorHAnsi"/>
          <w:color w:val="000000"/>
          <w:sz w:val="24"/>
          <w:szCs w:val="24"/>
          <w:lang w:eastAsia="en-GB"/>
        </w:rPr>
        <w:t xml:space="preserve"> </w:t>
      </w:r>
    </w:p>
    <w:p w14:paraId="31E40774" w14:textId="77777777" w:rsidR="00BB3E83" w:rsidRPr="00245D7D" w:rsidRDefault="00BB3E83" w:rsidP="00BB3E83">
      <w:pPr>
        <w:shd w:val="clear" w:color="auto" w:fill="FFFFFF"/>
        <w:spacing w:after="0" w:line="240" w:lineRule="auto"/>
        <w:textAlignment w:val="baseline"/>
        <w:rPr>
          <w:rFonts w:ascii="Calibri" w:eastAsia="Times New Roman" w:hAnsi="Calibri" w:cs="Calibri"/>
          <w:sz w:val="24"/>
          <w:szCs w:val="24"/>
          <w:lang w:eastAsia="en-GB"/>
        </w:rPr>
      </w:pPr>
    </w:p>
    <w:p w14:paraId="13FEBBE5" w14:textId="77777777" w:rsidR="00BB3E83" w:rsidRDefault="00BB3E83" w:rsidP="00BB3E83">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245D7D">
        <w:rPr>
          <w:rFonts w:ascii="Calibri" w:eastAsia="Times New Roman" w:hAnsi="Calibri" w:cs="Calibri"/>
          <w:b/>
          <w:bCs/>
          <w:color w:val="000000"/>
          <w:sz w:val="24"/>
          <w:szCs w:val="24"/>
          <w:bdr w:val="none" w:sz="0" w:space="0" w:color="auto" w:frame="1"/>
          <w:lang w:eastAsia="en-GB"/>
        </w:rPr>
        <w:t>Oxford Growth Commission Interim report</w:t>
      </w:r>
      <w:r w:rsidRPr="00245D7D">
        <w:rPr>
          <w:rFonts w:ascii="Calibri" w:eastAsia="Times New Roman" w:hAnsi="Calibri" w:cs="Calibri"/>
          <w:color w:val="000000"/>
          <w:sz w:val="24"/>
          <w:szCs w:val="24"/>
          <w:bdr w:val="none" w:sz="0" w:space="0" w:color="auto" w:frame="1"/>
          <w:lang w:eastAsia="en-GB"/>
        </w:rPr>
        <w:br/>
      </w:r>
      <w:hyperlink r:id="rId10" w:tooltip="https://www.gov.uk/government/publications/oxford-growth-commission-interim-report" w:history="1">
        <w:r w:rsidRPr="00245D7D">
          <w:rPr>
            <w:rFonts w:ascii="Calibri" w:eastAsia="Times New Roman" w:hAnsi="Calibri" w:cs="Calibri"/>
            <w:color w:val="467886"/>
            <w:sz w:val="24"/>
            <w:szCs w:val="24"/>
            <w:u w:val="single"/>
            <w:bdr w:val="none" w:sz="0" w:space="0" w:color="auto" w:frame="1"/>
            <w:lang w:eastAsia="en-GB"/>
          </w:rPr>
          <w:t>Neale Coleman’s Interim Report</w:t>
        </w:r>
      </w:hyperlink>
      <w:r w:rsidRPr="00245D7D">
        <w:rPr>
          <w:rFonts w:ascii="Calibri" w:eastAsia="Times New Roman" w:hAnsi="Calibri" w:cs="Calibri"/>
          <w:color w:val="000000"/>
          <w:sz w:val="24"/>
          <w:szCs w:val="24"/>
          <w:bdr w:val="none" w:sz="0" w:space="0" w:color="auto" w:frame="1"/>
          <w:lang w:eastAsia="en-GB"/>
        </w:rPr>
        <w:t> was published on 15 December. It identifies barriers to growth and sets out 47 recommendations to improve infrastructure and speed up development. The Commission will continue its work through 2026, with a final report expected later, within a year.</w:t>
      </w:r>
    </w:p>
    <w:p w14:paraId="2E7AEFFF" w14:textId="77777777" w:rsidR="00BB3E83" w:rsidRPr="00245D7D" w:rsidRDefault="00BB3E83" w:rsidP="00BB3E83">
      <w:pPr>
        <w:shd w:val="clear" w:color="auto" w:fill="FFFFFF"/>
        <w:spacing w:after="0" w:line="240" w:lineRule="auto"/>
        <w:textAlignment w:val="baseline"/>
        <w:rPr>
          <w:rFonts w:ascii="Calibri" w:eastAsia="Times New Roman" w:hAnsi="Calibri" w:cs="Calibri"/>
          <w:sz w:val="24"/>
          <w:szCs w:val="24"/>
          <w:lang w:eastAsia="en-GB"/>
        </w:rPr>
      </w:pPr>
    </w:p>
    <w:p w14:paraId="3D55DF21" w14:textId="77777777" w:rsidR="00BB3E83" w:rsidRDefault="00BB3E83" w:rsidP="00BB3E83">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245D7D">
        <w:rPr>
          <w:rFonts w:ascii="Calibri" w:eastAsia="Times New Roman" w:hAnsi="Calibri" w:cs="Calibri"/>
          <w:b/>
          <w:bCs/>
          <w:color w:val="000000"/>
          <w:sz w:val="24"/>
          <w:szCs w:val="24"/>
          <w:bdr w:val="none" w:sz="0" w:space="0" w:color="auto" w:frame="1"/>
          <w:lang w:eastAsia="en-GB"/>
        </w:rPr>
        <w:t>Planning Reforms</w:t>
      </w:r>
      <w:r w:rsidRPr="00245D7D">
        <w:rPr>
          <w:rFonts w:ascii="Calibri" w:eastAsia="Times New Roman" w:hAnsi="Calibri" w:cs="Calibri"/>
          <w:color w:val="000000"/>
          <w:sz w:val="24"/>
          <w:szCs w:val="24"/>
          <w:bdr w:val="none" w:sz="0" w:space="0" w:color="auto" w:frame="1"/>
          <w:lang w:eastAsia="en-GB"/>
        </w:rPr>
        <w:br/>
        <w:t>Government has released a raft of </w:t>
      </w:r>
      <w:hyperlink r:id="rId11" w:tooltip="https://mhclgdigital.blog.gov.uk/2025/12/08/new-draft-guidance-published-to-support-faster-and-clearer-local-plan-making/" w:history="1">
        <w:r w:rsidRPr="00245D7D">
          <w:rPr>
            <w:rFonts w:ascii="Calibri" w:eastAsia="Times New Roman" w:hAnsi="Calibri" w:cs="Calibri"/>
            <w:color w:val="467886"/>
            <w:sz w:val="24"/>
            <w:szCs w:val="24"/>
            <w:u w:val="single"/>
            <w:bdr w:val="none" w:sz="0" w:space="0" w:color="auto" w:frame="1"/>
            <w:lang w:eastAsia="en-GB"/>
          </w:rPr>
          <w:t>new guidance</w:t>
        </w:r>
      </w:hyperlink>
      <w:r w:rsidRPr="00245D7D">
        <w:rPr>
          <w:rFonts w:ascii="Calibri" w:eastAsia="Times New Roman" w:hAnsi="Calibri" w:cs="Calibri"/>
          <w:color w:val="000000"/>
          <w:sz w:val="24"/>
          <w:szCs w:val="24"/>
          <w:bdr w:val="none" w:sz="0" w:space="0" w:color="auto" w:frame="1"/>
          <w:lang w:eastAsia="en-GB"/>
        </w:rPr>
        <w:t>, including details on the forthcoming 30-month process for preparing new-style local plans.</w:t>
      </w:r>
    </w:p>
    <w:p w14:paraId="225DD87F" w14:textId="77777777" w:rsidR="00BB3E83" w:rsidRPr="00245D7D" w:rsidRDefault="00BB3E83" w:rsidP="00BB3E83">
      <w:pPr>
        <w:shd w:val="clear" w:color="auto" w:fill="FFFFFF"/>
        <w:spacing w:after="0" w:line="240" w:lineRule="auto"/>
        <w:textAlignment w:val="baseline"/>
        <w:rPr>
          <w:rFonts w:ascii="Calibri" w:eastAsia="Times New Roman" w:hAnsi="Calibri" w:cs="Calibri"/>
          <w:sz w:val="24"/>
          <w:szCs w:val="24"/>
          <w:lang w:eastAsia="en-GB"/>
        </w:rPr>
      </w:pPr>
    </w:p>
    <w:p w14:paraId="05473C02" w14:textId="77777777" w:rsidR="00BB3E83" w:rsidRDefault="00BB3E83" w:rsidP="00BB3E83">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245D7D">
        <w:rPr>
          <w:rFonts w:ascii="Calibri" w:eastAsia="Times New Roman" w:hAnsi="Calibri" w:cs="Calibri"/>
          <w:b/>
          <w:bCs/>
          <w:color w:val="000000"/>
          <w:sz w:val="24"/>
          <w:szCs w:val="24"/>
          <w:bdr w:val="none" w:sz="0" w:space="0" w:color="auto" w:frame="1"/>
          <w:lang w:eastAsia="en-GB"/>
        </w:rPr>
        <w:t>National Planning Policy Framework (NPPF)</w:t>
      </w:r>
      <w:r w:rsidRPr="00245D7D">
        <w:rPr>
          <w:rFonts w:ascii="Calibri" w:eastAsia="Times New Roman" w:hAnsi="Calibri" w:cs="Calibri"/>
          <w:color w:val="000000"/>
          <w:sz w:val="24"/>
          <w:szCs w:val="24"/>
          <w:bdr w:val="none" w:sz="0" w:space="0" w:color="auto" w:frame="1"/>
          <w:lang w:eastAsia="en-GB"/>
        </w:rPr>
        <w:br/>
        <w:t>A </w:t>
      </w:r>
      <w:hyperlink r:id="rId12" w:tooltip="https://www.gov.uk/government/consultations/national-planning-policy-framework-proposed-reforms-and-other-changes-to-the-planning-system" w:history="1">
        <w:r w:rsidRPr="00245D7D">
          <w:rPr>
            <w:rFonts w:ascii="Calibri" w:eastAsia="Times New Roman" w:hAnsi="Calibri" w:cs="Calibri"/>
            <w:color w:val="467886"/>
            <w:sz w:val="24"/>
            <w:szCs w:val="24"/>
            <w:u w:val="single"/>
            <w:bdr w:val="none" w:sz="0" w:space="0" w:color="auto" w:frame="1"/>
            <w:lang w:eastAsia="en-GB"/>
          </w:rPr>
          <w:t>draft revised NPPF</w:t>
        </w:r>
      </w:hyperlink>
      <w:r w:rsidRPr="00245D7D">
        <w:rPr>
          <w:rFonts w:ascii="Calibri" w:eastAsia="Times New Roman" w:hAnsi="Calibri" w:cs="Calibri"/>
          <w:color w:val="000000"/>
          <w:sz w:val="24"/>
          <w:szCs w:val="24"/>
          <w:bdr w:val="none" w:sz="0" w:space="0" w:color="auto" w:frame="1"/>
          <w:lang w:eastAsia="en-GB"/>
        </w:rPr>
        <w:t> was published on 16 December 2025 for consultation until 10 March 2026. It aims to create a more rules-based system and accelerate delivery of 1.5 million homes this Parliament.</w:t>
      </w:r>
    </w:p>
    <w:p w14:paraId="18D5D13A" w14:textId="77777777" w:rsidR="00BB3E83" w:rsidRPr="00245D7D" w:rsidRDefault="00BB3E83" w:rsidP="00BB3E83">
      <w:pPr>
        <w:shd w:val="clear" w:color="auto" w:fill="FFFFFF"/>
        <w:spacing w:after="0" w:line="240" w:lineRule="auto"/>
        <w:textAlignment w:val="baseline"/>
        <w:rPr>
          <w:rFonts w:ascii="Calibri" w:eastAsia="Times New Roman" w:hAnsi="Calibri" w:cs="Calibri"/>
          <w:sz w:val="24"/>
          <w:szCs w:val="24"/>
          <w:lang w:eastAsia="en-GB"/>
        </w:rPr>
      </w:pPr>
    </w:p>
    <w:p w14:paraId="5DC84FE5" w14:textId="77777777" w:rsidR="00BB3E83" w:rsidRDefault="00BB3E83" w:rsidP="00BB3E83">
      <w:pPr>
        <w:shd w:val="clear" w:color="auto" w:fill="FFFFFF"/>
        <w:spacing w:after="0" w:line="240" w:lineRule="auto"/>
        <w:textAlignment w:val="baseline"/>
        <w:rPr>
          <w:rFonts w:ascii="Calibri" w:eastAsia="Times New Roman" w:hAnsi="Calibri" w:cs="Calibri"/>
          <w:color w:val="000000"/>
          <w:sz w:val="24"/>
          <w:szCs w:val="24"/>
          <w:lang w:eastAsia="en-GB"/>
        </w:rPr>
      </w:pPr>
      <w:r w:rsidRPr="00176E43">
        <w:rPr>
          <w:rFonts w:ascii="Calibri" w:eastAsia="Times New Roman" w:hAnsi="Calibri" w:cs="Calibri"/>
          <w:b/>
          <w:bCs/>
          <w:color w:val="000000"/>
          <w:sz w:val="24"/>
          <w:szCs w:val="24"/>
          <w:u w:val="single"/>
          <w:lang w:eastAsia="en-GB"/>
        </w:rPr>
        <w:t>What this means for South and Vale</w:t>
      </w:r>
      <w:r w:rsidRPr="00245D7D">
        <w:rPr>
          <w:rFonts w:ascii="Calibri" w:eastAsia="Times New Roman" w:hAnsi="Calibri" w:cs="Calibri"/>
          <w:color w:val="000000"/>
          <w:sz w:val="24"/>
          <w:szCs w:val="24"/>
          <w:lang w:eastAsia="en-GB"/>
        </w:rPr>
        <w:br/>
        <w:t>Although Government policy and the local plan system are changing, there is no direct effect on the Joint Local Plan. The JLP qualifies as a transitional plan, so it is being examined against the 2023 NPPF. For the JLP, we do not need to immediately meet new national policies, adopt the new housing numbers, or switch to the new plan-making system. Those changes will apply to a subsequent local plan. Where these changes impact on development management decision making, officers will set out the relevant weight to be applied in their reports.</w:t>
      </w:r>
    </w:p>
    <w:p w14:paraId="68ADFC60" w14:textId="77777777" w:rsidR="00BB3E83" w:rsidRDefault="00BB3E83" w:rsidP="00BB3E83">
      <w:pPr>
        <w:shd w:val="clear" w:color="auto" w:fill="FFFFFF"/>
        <w:spacing w:after="0" w:line="240" w:lineRule="auto"/>
        <w:rPr>
          <w:rFonts w:ascii="Calibri" w:eastAsia="Times New Roman" w:hAnsi="Calibri" w:cs="Calibri"/>
          <w:color w:val="000000"/>
          <w:sz w:val="24"/>
          <w:szCs w:val="24"/>
          <w:lang w:eastAsia="en-GB"/>
        </w:rPr>
      </w:pPr>
    </w:p>
    <w:p w14:paraId="75B7D633" w14:textId="77777777" w:rsidR="00BB3E83" w:rsidRPr="00A54268" w:rsidRDefault="00BB3E83" w:rsidP="00BB3E83">
      <w:pPr>
        <w:shd w:val="clear" w:color="auto" w:fill="FFFFFF"/>
        <w:spacing w:after="0" w:line="240" w:lineRule="auto"/>
        <w:rPr>
          <w:rFonts w:eastAsia="Times New Roman" w:cstheme="minorHAnsi"/>
          <w:color w:val="000000"/>
          <w:sz w:val="24"/>
          <w:szCs w:val="24"/>
          <w:lang w:eastAsia="en-GB"/>
        </w:rPr>
      </w:pPr>
      <w:r w:rsidRPr="00A54268">
        <w:rPr>
          <w:rFonts w:eastAsia="Times New Roman" w:cstheme="minorHAnsi"/>
          <w:color w:val="000000"/>
          <w:sz w:val="24"/>
          <w:szCs w:val="24"/>
          <w:lang w:eastAsia="en-GB"/>
        </w:rPr>
        <w:t xml:space="preserve">Our Planning team sent </w:t>
      </w:r>
      <w:r>
        <w:rPr>
          <w:rFonts w:eastAsia="Times New Roman" w:cstheme="minorHAnsi"/>
          <w:color w:val="000000"/>
          <w:sz w:val="24"/>
          <w:szCs w:val="24"/>
          <w:lang w:eastAsia="en-GB"/>
        </w:rPr>
        <w:t xml:space="preserve">a </w:t>
      </w:r>
      <w:hyperlink r:id="rId13" w:history="1">
        <w:r w:rsidRPr="00B80C28">
          <w:rPr>
            <w:rStyle w:val="Hyperlink"/>
            <w:rFonts w:eastAsia="Times New Roman" w:cstheme="minorHAnsi"/>
            <w:sz w:val="24"/>
            <w:szCs w:val="24"/>
            <w:lang w:eastAsia="en-GB"/>
          </w:rPr>
          <w:t>letter</w:t>
        </w:r>
      </w:hyperlink>
      <w:r w:rsidRPr="00A54268">
        <w:rPr>
          <w:rFonts w:eastAsia="Times New Roman" w:cstheme="minorHAnsi"/>
          <w:color w:val="000000"/>
          <w:sz w:val="24"/>
          <w:szCs w:val="24"/>
          <w:lang w:eastAsia="en-GB"/>
        </w:rPr>
        <w:t xml:space="preserve"> to the Town and Parish councils in December with a clarification and summary of the government’s current proposals to reform the planning system.</w:t>
      </w:r>
    </w:p>
    <w:p w14:paraId="28A14EE0" w14:textId="77777777" w:rsidR="00BB3E83" w:rsidRDefault="00BB3E83" w:rsidP="00BB3E83">
      <w:pPr>
        <w:shd w:val="clear" w:color="auto" w:fill="FFFFFF"/>
        <w:spacing w:after="0" w:line="240" w:lineRule="auto"/>
        <w:rPr>
          <w:rFonts w:eastAsia="Times New Roman" w:cstheme="minorHAnsi"/>
          <w:b/>
          <w:bCs/>
          <w:color w:val="000000"/>
          <w:sz w:val="24"/>
          <w:szCs w:val="24"/>
          <w:lang w:eastAsia="en-GB"/>
        </w:rPr>
      </w:pPr>
    </w:p>
    <w:p w14:paraId="4F5BB407" w14:textId="77777777" w:rsidR="00BB3E83" w:rsidRPr="00226BC3" w:rsidRDefault="00BB3E83" w:rsidP="00BB3E83">
      <w:pPr>
        <w:shd w:val="clear" w:color="auto" w:fill="FFFFFF"/>
        <w:spacing w:after="0" w:line="240" w:lineRule="auto"/>
        <w:rPr>
          <w:rFonts w:eastAsia="Times New Roman" w:cstheme="minorHAnsi"/>
          <w:b/>
          <w:bCs/>
          <w:color w:val="000000"/>
          <w:sz w:val="28"/>
          <w:szCs w:val="28"/>
          <w:lang w:eastAsia="en-GB"/>
        </w:rPr>
      </w:pPr>
      <w:r w:rsidRPr="000B34F4">
        <w:rPr>
          <w:rFonts w:eastAsia="Times New Roman" w:cstheme="minorHAnsi"/>
          <w:color w:val="000000"/>
          <w:sz w:val="24"/>
          <w:szCs w:val="24"/>
          <w:lang w:eastAsia="en-GB"/>
        </w:rPr>
        <w:t xml:space="preserve">Town and Parish Councils have been sent invitations directly (to the clerk – on 12th January) to send two representatives to attend </w:t>
      </w:r>
      <w:r w:rsidRPr="00226BC3">
        <w:rPr>
          <w:rFonts w:eastAsia="Times New Roman" w:cstheme="minorHAnsi"/>
          <w:color w:val="000000"/>
          <w:sz w:val="28"/>
          <w:szCs w:val="28"/>
          <w:lang w:eastAsia="en-GB"/>
        </w:rPr>
        <w:t>a</w:t>
      </w:r>
      <w:r w:rsidRPr="00226BC3">
        <w:rPr>
          <w:rFonts w:eastAsia="Times New Roman" w:cstheme="minorHAnsi"/>
          <w:b/>
          <w:bCs/>
          <w:color w:val="000000"/>
          <w:sz w:val="28"/>
          <w:szCs w:val="28"/>
          <w:lang w:eastAsia="en-GB"/>
        </w:rPr>
        <w:t xml:space="preserve"> Planning Training session at Cornerstone, Didcot on Tuesday 3</w:t>
      </w:r>
      <w:r w:rsidRPr="00226BC3">
        <w:rPr>
          <w:rFonts w:eastAsia="Times New Roman" w:cstheme="minorHAnsi"/>
          <w:b/>
          <w:bCs/>
          <w:color w:val="000000"/>
          <w:sz w:val="28"/>
          <w:szCs w:val="28"/>
          <w:vertAlign w:val="superscript"/>
          <w:lang w:eastAsia="en-GB"/>
        </w:rPr>
        <w:t>rd</w:t>
      </w:r>
      <w:r w:rsidRPr="00226BC3">
        <w:rPr>
          <w:rFonts w:eastAsia="Times New Roman" w:cstheme="minorHAnsi"/>
          <w:b/>
          <w:bCs/>
          <w:color w:val="000000"/>
          <w:sz w:val="28"/>
          <w:szCs w:val="28"/>
          <w:lang w:eastAsia="en-GB"/>
        </w:rPr>
        <w:t xml:space="preserve"> March 6-7.30pm.</w:t>
      </w:r>
    </w:p>
    <w:p w14:paraId="0C16436B" w14:textId="77777777" w:rsidR="00BB3E83" w:rsidRPr="00226BC3" w:rsidRDefault="00BB3E83" w:rsidP="00BB3E83">
      <w:pPr>
        <w:shd w:val="clear" w:color="auto" w:fill="FFFFFF"/>
        <w:spacing w:after="0" w:line="240" w:lineRule="auto"/>
        <w:rPr>
          <w:rFonts w:eastAsia="Times New Roman" w:cstheme="minorHAnsi"/>
          <w:b/>
          <w:bCs/>
          <w:color w:val="000000"/>
          <w:sz w:val="24"/>
          <w:szCs w:val="24"/>
          <w:lang w:eastAsia="en-GB"/>
        </w:rPr>
      </w:pPr>
    </w:p>
    <w:p w14:paraId="4D250F4D" w14:textId="77777777" w:rsidR="00BB3E83" w:rsidRPr="0075793C" w:rsidRDefault="00BB3E83" w:rsidP="00BB3E83">
      <w:pPr>
        <w:shd w:val="clear" w:color="auto" w:fill="FFFFFF"/>
        <w:spacing w:after="0" w:line="240" w:lineRule="auto"/>
        <w:rPr>
          <w:rFonts w:eastAsia="Times New Roman" w:cstheme="minorHAnsi"/>
          <w:color w:val="000000"/>
          <w:sz w:val="24"/>
          <w:szCs w:val="24"/>
          <w:lang w:eastAsia="en-GB"/>
        </w:rPr>
      </w:pPr>
      <w:r w:rsidRPr="0075793C">
        <w:rPr>
          <w:rFonts w:eastAsia="Times New Roman" w:cstheme="minorHAnsi"/>
          <w:b/>
          <w:bCs/>
          <w:color w:val="C00000"/>
          <w:sz w:val="28"/>
          <w:szCs w:val="28"/>
          <w:lang w:eastAsia="en-GB"/>
        </w:rPr>
        <w:t>Coming soon: Community Infrastructure Levy Grant</w:t>
      </w:r>
    </w:p>
    <w:p w14:paraId="21C8D5FD" w14:textId="77777777" w:rsidR="00BB3E83" w:rsidRPr="0075793C" w:rsidRDefault="00BB3E83" w:rsidP="00BB3E83">
      <w:pPr>
        <w:shd w:val="clear" w:color="auto" w:fill="FFFFFF"/>
        <w:spacing w:after="0" w:line="0" w:lineRule="auto"/>
        <w:rPr>
          <w:rFonts w:ascii="Arial" w:eastAsia="Times New Roman" w:hAnsi="Arial" w:cs="Arial"/>
          <w:color w:val="000000"/>
          <w:sz w:val="24"/>
          <w:szCs w:val="24"/>
          <w:lang w:eastAsia="en-GB"/>
        </w:rPr>
      </w:pPr>
    </w:p>
    <w:p w14:paraId="30C61CA8" w14:textId="77777777" w:rsidR="00BB3E83" w:rsidRPr="0075793C" w:rsidRDefault="00BB3E83" w:rsidP="00BB3E83">
      <w:pPr>
        <w:shd w:val="clear" w:color="auto" w:fill="FFFFFF"/>
        <w:spacing w:after="0" w:line="0" w:lineRule="auto"/>
        <w:rPr>
          <w:rFonts w:ascii="Arial" w:eastAsia="Times New Roman" w:hAnsi="Arial" w:cs="Arial"/>
          <w:color w:val="000000"/>
          <w:sz w:val="24"/>
          <w:szCs w:val="24"/>
          <w:lang w:eastAsia="en-GB"/>
        </w:rPr>
      </w:pPr>
    </w:p>
    <w:p w14:paraId="3B463964" w14:textId="77777777" w:rsidR="00BB3E83" w:rsidRPr="0075793C" w:rsidRDefault="00BB3E83" w:rsidP="00BB3E83">
      <w:pPr>
        <w:shd w:val="clear" w:color="auto" w:fill="FFFFFF"/>
        <w:spacing w:after="0" w:line="0" w:lineRule="auto"/>
        <w:rPr>
          <w:rFonts w:ascii="Arial" w:eastAsia="Times New Roman" w:hAnsi="Arial" w:cs="Arial"/>
          <w:color w:val="000000"/>
          <w:sz w:val="24"/>
          <w:szCs w:val="24"/>
          <w:lang w:eastAsia="en-GB"/>
        </w:rPr>
      </w:pPr>
    </w:p>
    <w:p w14:paraId="10147B6F" w14:textId="77777777" w:rsidR="00BB3E83" w:rsidRPr="0075793C" w:rsidRDefault="00BB3E83" w:rsidP="00BB3E83">
      <w:pPr>
        <w:shd w:val="clear" w:color="auto" w:fill="FFFFFF"/>
        <w:spacing w:after="0" w:line="0" w:lineRule="auto"/>
        <w:rPr>
          <w:rFonts w:ascii="Arial" w:eastAsia="Times New Roman" w:hAnsi="Arial" w:cs="Arial"/>
          <w:color w:val="000000"/>
          <w:sz w:val="24"/>
          <w:szCs w:val="24"/>
          <w:lang w:eastAsia="en-GB"/>
        </w:rPr>
      </w:pPr>
    </w:p>
    <w:p w14:paraId="7CD01D73" w14:textId="77777777" w:rsidR="00BB3E83" w:rsidRPr="0075793C" w:rsidRDefault="00BB3E83" w:rsidP="00BB3E83">
      <w:pPr>
        <w:shd w:val="clear" w:color="auto" w:fill="FFFFFF"/>
        <w:spacing w:after="0" w:line="0" w:lineRule="auto"/>
        <w:rPr>
          <w:rFonts w:ascii="Arial" w:eastAsia="Times New Roman" w:hAnsi="Arial" w:cs="Arial"/>
          <w:color w:val="000000"/>
          <w:sz w:val="24"/>
          <w:szCs w:val="24"/>
          <w:lang w:eastAsia="en-GB"/>
        </w:rPr>
      </w:pPr>
    </w:p>
    <w:p w14:paraId="5706B398" w14:textId="77777777" w:rsidR="00BB3E83" w:rsidRDefault="00BB3E83" w:rsidP="00BB3E83">
      <w:pPr>
        <w:spacing w:after="0" w:line="240" w:lineRule="auto"/>
        <w:textAlignment w:val="baseline"/>
        <w:rPr>
          <w:rFonts w:eastAsia="Times New Roman" w:cstheme="minorHAnsi"/>
          <w:color w:val="000000"/>
          <w:sz w:val="24"/>
          <w:szCs w:val="24"/>
          <w:bdr w:val="none" w:sz="0" w:space="0" w:color="auto" w:frame="1"/>
          <w:lang w:eastAsia="en-GB"/>
        </w:rPr>
      </w:pPr>
      <w:r w:rsidRPr="0075793C">
        <w:rPr>
          <w:rFonts w:eastAsia="Times New Roman" w:cstheme="minorHAnsi"/>
          <w:color w:val="000000"/>
          <w:sz w:val="24"/>
          <w:szCs w:val="24"/>
          <w:bdr w:val="none" w:sz="0" w:space="0" w:color="auto" w:frame="1"/>
          <w:lang w:eastAsia="en-GB"/>
        </w:rPr>
        <w:t xml:space="preserve">The second round of funding for the Community Infrastructure Levy Grant Fund will open to Town and Parish councils and not-for-profit community groups in South Oxfordshire early </w:t>
      </w:r>
      <w:r>
        <w:rPr>
          <w:rFonts w:eastAsia="Times New Roman" w:cstheme="minorHAnsi"/>
          <w:color w:val="000000"/>
          <w:sz w:val="24"/>
          <w:szCs w:val="24"/>
          <w:bdr w:val="none" w:sz="0" w:space="0" w:color="auto" w:frame="1"/>
          <w:lang w:eastAsia="en-GB"/>
        </w:rPr>
        <w:t>this</w:t>
      </w:r>
      <w:r w:rsidRPr="0075793C">
        <w:rPr>
          <w:rFonts w:eastAsia="Times New Roman" w:cstheme="minorHAnsi"/>
          <w:color w:val="000000"/>
          <w:sz w:val="24"/>
          <w:szCs w:val="24"/>
          <w:bdr w:val="none" w:sz="0" w:space="0" w:color="auto" w:frame="1"/>
          <w:lang w:eastAsia="en-GB"/>
        </w:rPr>
        <w:t xml:space="preserve"> year.</w:t>
      </w:r>
    </w:p>
    <w:p w14:paraId="3724C0EF" w14:textId="77777777" w:rsidR="00BB3E83" w:rsidRPr="0075793C" w:rsidRDefault="00BB3E83" w:rsidP="00BB3E83">
      <w:pPr>
        <w:spacing w:after="0" w:line="240" w:lineRule="auto"/>
        <w:textAlignment w:val="baseline"/>
        <w:rPr>
          <w:rFonts w:eastAsia="Times New Roman" w:cstheme="minorHAnsi"/>
          <w:color w:val="000000"/>
          <w:sz w:val="24"/>
          <w:szCs w:val="24"/>
          <w:lang w:eastAsia="en-GB"/>
        </w:rPr>
      </w:pPr>
    </w:p>
    <w:p w14:paraId="180A6E30" w14:textId="77777777" w:rsidR="00BB3E83" w:rsidRDefault="00BB3E83" w:rsidP="00BB3E83">
      <w:pPr>
        <w:spacing w:after="0" w:line="240" w:lineRule="auto"/>
        <w:textAlignment w:val="baseline"/>
        <w:rPr>
          <w:rFonts w:eastAsia="Times New Roman" w:cstheme="minorHAnsi"/>
          <w:color w:val="000000"/>
          <w:sz w:val="24"/>
          <w:szCs w:val="24"/>
          <w:bdr w:val="none" w:sz="0" w:space="0" w:color="auto" w:frame="1"/>
          <w:lang w:eastAsia="en-GB"/>
        </w:rPr>
      </w:pPr>
      <w:r w:rsidRPr="0075793C">
        <w:rPr>
          <w:rFonts w:eastAsia="Times New Roman" w:cstheme="minorHAnsi"/>
          <w:color w:val="000000"/>
          <w:sz w:val="24"/>
          <w:szCs w:val="24"/>
          <w:bdr w:val="none" w:sz="0" w:space="0" w:color="auto" w:frame="1"/>
          <w:lang w:eastAsia="en-GB"/>
        </w:rPr>
        <w:t>A total of £750,000 is being offered to support projects that improve or create new community amenities such as community centres, sports and cultural facilities, play areas, and open spaces.  </w:t>
      </w:r>
    </w:p>
    <w:p w14:paraId="6331E759" w14:textId="77777777" w:rsidR="00BB3E83" w:rsidRPr="0075793C" w:rsidRDefault="00BB3E83" w:rsidP="00BB3E83">
      <w:pPr>
        <w:spacing w:after="0" w:line="240" w:lineRule="auto"/>
        <w:textAlignment w:val="baseline"/>
        <w:rPr>
          <w:rFonts w:eastAsia="Times New Roman" w:cstheme="minorHAnsi"/>
          <w:color w:val="000000"/>
          <w:sz w:val="24"/>
          <w:szCs w:val="24"/>
          <w:lang w:eastAsia="en-GB"/>
        </w:rPr>
      </w:pPr>
    </w:p>
    <w:p w14:paraId="0C853F37" w14:textId="77777777" w:rsidR="00BB3E83" w:rsidRDefault="00BB3E83" w:rsidP="00BB3E83">
      <w:pPr>
        <w:spacing w:after="0" w:line="240" w:lineRule="auto"/>
        <w:textAlignment w:val="baseline"/>
        <w:rPr>
          <w:rFonts w:eastAsia="Times New Roman" w:cstheme="minorHAnsi"/>
          <w:color w:val="000000"/>
          <w:sz w:val="24"/>
          <w:szCs w:val="24"/>
          <w:bdr w:val="none" w:sz="0" w:space="0" w:color="auto" w:frame="1"/>
          <w:lang w:eastAsia="en-GB"/>
        </w:rPr>
      </w:pPr>
      <w:r w:rsidRPr="0075793C">
        <w:rPr>
          <w:rFonts w:eastAsia="Times New Roman" w:cstheme="minorHAnsi"/>
          <w:color w:val="000000"/>
          <w:sz w:val="24"/>
          <w:szCs w:val="24"/>
          <w:bdr w:val="none" w:sz="0" w:space="0" w:color="auto" w:frame="1"/>
          <w:lang w:eastAsia="en-GB"/>
        </w:rPr>
        <w:lastRenderedPageBreak/>
        <w:t>Grants between £75,000 and £250,000 will be available for organisations to apply for to support projects in the district which are needed due to development in the area.  </w:t>
      </w:r>
    </w:p>
    <w:p w14:paraId="6ED6DA73" w14:textId="77777777" w:rsidR="00BB3E83" w:rsidRPr="0075793C" w:rsidRDefault="00BB3E83" w:rsidP="00BB3E83">
      <w:pPr>
        <w:spacing w:after="0" w:line="240" w:lineRule="auto"/>
        <w:textAlignment w:val="baseline"/>
        <w:rPr>
          <w:rFonts w:eastAsia="Times New Roman" w:cstheme="minorHAnsi"/>
          <w:color w:val="000000"/>
          <w:sz w:val="24"/>
          <w:szCs w:val="24"/>
          <w:lang w:eastAsia="en-GB"/>
        </w:rPr>
      </w:pPr>
    </w:p>
    <w:p w14:paraId="438753D4" w14:textId="77777777" w:rsidR="00BB3E83" w:rsidRPr="0075793C" w:rsidRDefault="00BB3E83" w:rsidP="00BB3E83">
      <w:pPr>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You</w:t>
      </w:r>
      <w:r w:rsidRPr="0075793C">
        <w:rPr>
          <w:rFonts w:eastAsia="Times New Roman" w:cstheme="minorHAnsi"/>
          <w:color w:val="000000"/>
          <w:sz w:val="24"/>
          <w:szCs w:val="24"/>
          <w:bdr w:val="none" w:sz="0" w:space="0" w:color="auto" w:frame="1"/>
          <w:lang w:eastAsia="en-GB"/>
        </w:rPr>
        <w:t xml:space="preserve"> can find out more in </w:t>
      </w:r>
      <w:hyperlink r:id="rId14" w:tooltip="https://southandvale.us8.list-manage.com/track/click?u=33bec1cf8b5523ad47c7183a0&amp;id=f8363d1da8&amp;e=c7f7511c41" w:history="1">
        <w:r w:rsidRPr="0075793C">
          <w:rPr>
            <w:rFonts w:eastAsia="Times New Roman" w:cstheme="minorHAnsi"/>
            <w:color w:val="467886"/>
            <w:sz w:val="24"/>
            <w:szCs w:val="24"/>
            <w:u w:val="single"/>
            <w:bdr w:val="none" w:sz="0" w:space="0" w:color="auto" w:frame="1"/>
            <w:lang w:eastAsia="en-GB"/>
          </w:rPr>
          <w:t>our latest press release,</w:t>
        </w:r>
      </w:hyperlink>
      <w:r w:rsidRPr="0075793C">
        <w:rPr>
          <w:rFonts w:eastAsia="Times New Roman" w:cstheme="minorHAnsi"/>
          <w:color w:val="000000"/>
          <w:sz w:val="24"/>
          <w:szCs w:val="24"/>
          <w:bdr w:val="none" w:sz="0" w:space="0" w:color="auto" w:frame="1"/>
          <w:lang w:eastAsia="en-GB"/>
        </w:rPr>
        <w:t> please help us to spread the word to organisations that could benefit in your ward.</w:t>
      </w:r>
    </w:p>
    <w:p w14:paraId="39A7D524" w14:textId="77777777" w:rsidR="00BB3E83" w:rsidRPr="00245D7D" w:rsidRDefault="00BB3E83" w:rsidP="00BB3E83">
      <w:pPr>
        <w:shd w:val="clear" w:color="auto" w:fill="FFFFFF"/>
        <w:spacing w:after="0" w:line="240" w:lineRule="auto"/>
        <w:textAlignment w:val="baseline"/>
        <w:rPr>
          <w:rFonts w:ascii="Calibri" w:eastAsia="Times New Roman" w:hAnsi="Calibri" w:cs="Calibri"/>
          <w:color w:val="000000"/>
          <w:sz w:val="24"/>
          <w:szCs w:val="24"/>
          <w:lang w:eastAsia="en-GB"/>
        </w:rPr>
      </w:pPr>
    </w:p>
    <w:p w14:paraId="76A899D8" w14:textId="77777777" w:rsidR="00BB3E83" w:rsidRPr="00EB3285" w:rsidRDefault="00BB3E83" w:rsidP="00BB3E83">
      <w:pPr>
        <w:shd w:val="clear" w:color="auto" w:fill="FFFFFF"/>
        <w:spacing w:after="0" w:line="240" w:lineRule="auto"/>
        <w:outlineLvl w:val="1"/>
        <w:rPr>
          <w:rFonts w:eastAsia="Times New Roman" w:cstheme="minorHAnsi"/>
          <w:b/>
          <w:bCs/>
          <w:color w:val="C00000"/>
          <w:sz w:val="28"/>
          <w:szCs w:val="28"/>
          <w:lang w:eastAsia="en-GB"/>
        </w:rPr>
      </w:pPr>
      <w:r w:rsidRPr="00EB3285">
        <w:rPr>
          <w:rFonts w:eastAsia="Times New Roman" w:cstheme="minorHAnsi"/>
          <w:b/>
          <w:bCs/>
          <w:color w:val="C00000"/>
          <w:sz w:val="28"/>
          <w:szCs w:val="28"/>
          <w:lang w:eastAsia="en-GB"/>
        </w:rPr>
        <w:t>Thames Water funding for community flood prevention projects</w:t>
      </w:r>
    </w:p>
    <w:p w14:paraId="3D22F685" w14:textId="77777777" w:rsidR="00BB3E83" w:rsidRPr="00EB3285" w:rsidRDefault="00BB3E83" w:rsidP="00BB3E83">
      <w:pPr>
        <w:shd w:val="clear" w:color="auto" w:fill="FFFFFF"/>
        <w:spacing w:after="0" w:line="0" w:lineRule="auto"/>
        <w:rPr>
          <w:rFonts w:ascii="Arial" w:eastAsia="Times New Roman" w:hAnsi="Arial" w:cs="Arial"/>
          <w:color w:val="000000"/>
          <w:sz w:val="24"/>
          <w:szCs w:val="24"/>
          <w:lang w:eastAsia="en-GB"/>
        </w:rPr>
      </w:pPr>
    </w:p>
    <w:p w14:paraId="01581A52" w14:textId="77777777" w:rsidR="00BB3E83" w:rsidRPr="00EB3285" w:rsidRDefault="00BB3E83" w:rsidP="00BB3E83">
      <w:pPr>
        <w:shd w:val="clear" w:color="auto" w:fill="FFFFFF"/>
        <w:spacing w:after="0" w:line="0" w:lineRule="auto"/>
        <w:rPr>
          <w:rFonts w:ascii="Arial" w:eastAsia="Times New Roman" w:hAnsi="Arial" w:cs="Arial"/>
          <w:color w:val="000000"/>
          <w:sz w:val="24"/>
          <w:szCs w:val="24"/>
          <w:lang w:eastAsia="en-GB"/>
        </w:rPr>
      </w:pPr>
    </w:p>
    <w:p w14:paraId="2BF672A3" w14:textId="77777777" w:rsidR="00BB3E83" w:rsidRPr="00EB3285" w:rsidRDefault="00BB3E83" w:rsidP="00BB3E83">
      <w:pPr>
        <w:shd w:val="clear" w:color="auto" w:fill="FFFFFF"/>
        <w:spacing w:after="0" w:line="0" w:lineRule="auto"/>
        <w:rPr>
          <w:rFonts w:ascii="Arial" w:eastAsia="Times New Roman" w:hAnsi="Arial" w:cs="Arial"/>
          <w:color w:val="000000"/>
          <w:sz w:val="24"/>
          <w:szCs w:val="24"/>
          <w:lang w:eastAsia="en-GB"/>
        </w:rPr>
      </w:pPr>
    </w:p>
    <w:p w14:paraId="2898AF8F" w14:textId="77777777" w:rsidR="00BB3E83" w:rsidRPr="00EB3285" w:rsidRDefault="00BB3E83" w:rsidP="00BB3E83">
      <w:pPr>
        <w:shd w:val="clear" w:color="auto" w:fill="FFFFFF"/>
        <w:spacing w:after="0" w:line="240" w:lineRule="auto"/>
        <w:rPr>
          <w:rFonts w:eastAsia="Times New Roman" w:cstheme="minorHAnsi"/>
          <w:color w:val="000000"/>
          <w:sz w:val="24"/>
          <w:szCs w:val="24"/>
          <w:lang w:eastAsia="en-GB"/>
        </w:rPr>
      </w:pPr>
      <w:r w:rsidRPr="00EB3285">
        <w:rPr>
          <w:rFonts w:eastAsia="Times New Roman" w:cstheme="minorHAnsi"/>
          <w:color w:val="000000"/>
          <w:sz w:val="24"/>
          <w:szCs w:val="24"/>
          <w:lang w:eastAsia="en-GB"/>
        </w:rPr>
        <w:t xml:space="preserve">Thames Water is offering local organisations funds to install small scale </w:t>
      </w:r>
      <w:proofErr w:type="spellStart"/>
      <w:r w:rsidRPr="00EB3285">
        <w:rPr>
          <w:rFonts w:eastAsia="Times New Roman" w:cstheme="minorHAnsi"/>
          <w:color w:val="000000"/>
          <w:sz w:val="24"/>
          <w:szCs w:val="24"/>
          <w:lang w:eastAsia="en-GB"/>
        </w:rPr>
        <w:t>SuDS</w:t>
      </w:r>
      <w:proofErr w:type="spellEnd"/>
      <w:r w:rsidRPr="00EB3285">
        <w:rPr>
          <w:rFonts w:eastAsia="Times New Roman" w:cstheme="minorHAnsi"/>
          <w:color w:val="000000"/>
          <w:sz w:val="24"/>
          <w:szCs w:val="24"/>
          <w:lang w:eastAsia="en-GB"/>
        </w:rPr>
        <w:t xml:space="preserve"> (Sustainable Drainage Systems) schemes e.g. planting, paving removal, water butts etc like the rain gardens we have installed at Portway car park in Wantage.  The funding will prioritise areas that are known flooding hotspots - </w:t>
      </w:r>
      <w:hyperlink r:id="rId15" w:tooltip="https://southandvale.us8.list-manage.com/track/click?u=33bec1cf8b5523ad47c7183a0&amp;id=3d9b9b8f36&amp;e=c7f7511c41" w:history="1">
        <w:r w:rsidRPr="00EB3285">
          <w:rPr>
            <w:rFonts w:eastAsia="Times New Roman" w:cstheme="minorHAnsi"/>
            <w:color w:val="3B2DB9"/>
            <w:sz w:val="24"/>
            <w:szCs w:val="24"/>
            <w:u w:val="single"/>
            <w:bdr w:val="none" w:sz="0" w:space="0" w:color="auto" w:frame="1"/>
            <w:lang w:eastAsia="en-GB"/>
          </w:rPr>
          <w:t>see this map</w:t>
        </w:r>
      </w:hyperlink>
      <w:r w:rsidRPr="00EB3285">
        <w:rPr>
          <w:rFonts w:eastAsia="Times New Roman" w:cstheme="minorHAnsi"/>
          <w:color w:val="000000"/>
          <w:sz w:val="24"/>
          <w:szCs w:val="24"/>
          <w:lang w:eastAsia="en-GB"/>
        </w:rPr>
        <w:t>.    </w:t>
      </w:r>
    </w:p>
    <w:p w14:paraId="0493C5DA" w14:textId="77777777" w:rsidR="00BB3E83" w:rsidRPr="00EB3285" w:rsidRDefault="00BB3E83" w:rsidP="00BB3E83">
      <w:pPr>
        <w:shd w:val="clear" w:color="auto" w:fill="FFFFFF"/>
        <w:spacing w:after="0" w:line="240" w:lineRule="auto"/>
        <w:rPr>
          <w:rFonts w:eastAsia="Times New Roman" w:cstheme="minorHAnsi"/>
          <w:color w:val="000000"/>
          <w:sz w:val="24"/>
          <w:szCs w:val="24"/>
          <w:lang w:eastAsia="en-GB"/>
        </w:rPr>
      </w:pPr>
    </w:p>
    <w:p w14:paraId="3419DD34" w14:textId="77777777" w:rsidR="00BB3E83" w:rsidRDefault="00BB3E83" w:rsidP="00BB3E83">
      <w:pPr>
        <w:shd w:val="clear" w:color="auto" w:fill="FFFFFF"/>
        <w:spacing w:after="0" w:line="240" w:lineRule="auto"/>
        <w:rPr>
          <w:rFonts w:eastAsia="Times New Roman" w:cstheme="minorHAnsi"/>
          <w:color w:val="000000"/>
          <w:sz w:val="24"/>
          <w:szCs w:val="24"/>
          <w:lang w:eastAsia="en-GB"/>
        </w:rPr>
      </w:pPr>
      <w:r w:rsidRPr="00EB3285">
        <w:rPr>
          <w:rFonts w:eastAsia="Times New Roman" w:cstheme="minorHAnsi"/>
          <w:color w:val="000000"/>
          <w:sz w:val="24"/>
          <w:szCs w:val="24"/>
          <w:lang w:eastAsia="en-GB"/>
        </w:rPr>
        <w:t>Applications are open until </w:t>
      </w:r>
      <w:r w:rsidRPr="00EB3285">
        <w:rPr>
          <w:rFonts w:eastAsia="Times New Roman" w:cstheme="minorHAnsi"/>
          <w:b/>
          <w:bCs/>
          <w:color w:val="000000"/>
          <w:sz w:val="24"/>
          <w:szCs w:val="24"/>
          <w:lang w:eastAsia="en-GB"/>
        </w:rPr>
        <w:t>31 March</w:t>
      </w:r>
      <w:r w:rsidRPr="00EB3285">
        <w:rPr>
          <w:rFonts w:eastAsia="Times New Roman" w:cstheme="minorHAnsi"/>
          <w:color w:val="000000"/>
          <w:sz w:val="24"/>
          <w:szCs w:val="24"/>
          <w:lang w:eastAsia="en-GB"/>
        </w:rPr>
        <w:t>. There is a webinar on applying in January. Interested parties should get in touch with </w:t>
      </w:r>
      <w:hyperlink r:id="rId16" w:tooltip="mailto:swmp.applications@thameswater.co.uk?subject=&amp;body=" w:history="1">
        <w:r w:rsidRPr="00EB3285">
          <w:rPr>
            <w:rFonts w:eastAsia="Times New Roman" w:cstheme="minorHAnsi"/>
            <w:color w:val="3B2DB9"/>
            <w:sz w:val="24"/>
            <w:szCs w:val="24"/>
            <w:u w:val="single"/>
            <w:bdr w:val="none" w:sz="0" w:space="0" w:color="auto" w:frame="1"/>
            <w:lang w:eastAsia="en-GB"/>
          </w:rPr>
          <w:t>swmp.applications@thameswater.co.uk</w:t>
        </w:r>
      </w:hyperlink>
      <w:r w:rsidRPr="00EB3285">
        <w:rPr>
          <w:rFonts w:eastAsia="Times New Roman" w:cstheme="minorHAnsi"/>
          <w:color w:val="000000"/>
          <w:sz w:val="24"/>
          <w:szCs w:val="24"/>
          <w:lang w:eastAsia="en-GB"/>
        </w:rPr>
        <w:t>. Please help us to spread the word.</w:t>
      </w:r>
    </w:p>
    <w:p w14:paraId="5F47DB09" w14:textId="77777777" w:rsidR="00BB3E83" w:rsidRDefault="00BB3E83" w:rsidP="00BB3E83">
      <w:pPr>
        <w:shd w:val="clear" w:color="auto" w:fill="FFFFFF"/>
        <w:spacing w:after="0" w:line="240" w:lineRule="auto"/>
        <w:rPr>
          <w:rFonts w:eastAsia="Times New Roman" w:cstheme="minorHAnsi"/>
          <w:color w:val="000000"/>
          <w:sz w:val="24"/>
          <w:szCs w:val="24"/>
          <w:lang w:eastAsia="en-GB"/>
        </w:rPr>
      </w:pPr>
    </w:p>
    <w:p w14:paraId="62AAC0DF" w14:textId="77777777" w:rsidR="00BB3E83" w:rsidRPr="00B12DE7" w:rsidRDefault="00BB3E83" w:rsidP="00BB3E83">
      <w:pPr>
        <w:spacing w:after="0" w:line="240" w:lineRule="auto"/>
        <w:textAlignment w:val="baseline"/>
        <w:rPr>
          <w:rFonts w:eastAsia="Times New Roman" w:cstheme="minorHAnsi"/>
          <w:color w:val="C00000"/>
          <w:sz w:val="28"/>
          <w:szCs w:val="28"/>
          <w:lang w:eastAsia="en-GB"/>
        </w:rPr>
      </w:pPr>
      <w:r w:rsidRPr="00B12DE7">
        <w:rPr>
          <w:rFonts w:eastAsia="Times New Roman" w:cstheme="minorHAnsi"/>
          <w:b/>
          <w:bCs/>
          <w:color w:val="C00000"/>
          <w:sz w:val="28"/>
          <w:szCs w:val="28"/>
          <w:bdr w:val="none" w:sz="0" w:space="0" w:color="auto" w:frame="1"/>
          <w:lang w:eastAsia="en-GB"/>
        </w:rPr>
        <w:t>Arts Centres in Southern Oxfordshire launch new websites </w:t>
      </w:r>
    </w:p>
    <w:p w14:paraId="4BB61004" w14:textId="77777777" w:rsidR="00BB3E83" w:rsidRDefault="00BB3E83" w:rsidP="00BB3E83">
      <w:pPr>
        <w:spacing w:after="0" w:line="240" w:lineRule="auto"/>
        <w:textAlignment w:val="baseline"/>
        <w:rPr>
          <w:rFonts w:eastAsia="Times New Roman" w:cstheme="minorHAnsi"/>
          <w:color w:val="000000"/>
          <w:sz w:val="24"/>
          <w:szCs w:val="24"/>
          <w:lang w:eastAsia="en-GB"/>
        </w:rPr>
      </w:pPr>
      <w:r w:rsidRPr="00B12DE7">
        <w:rPr>
          <w:rFonts w:eastAsia="Times New Roman" w:cstheme="minorHAnsi"/>
          <w:color w:val="000000"/>
          <w:sz w:val="24"/>
          <w:szCs w:val="24"/>
          <w:lang w:eastAsia="en-GB"/>
        </w:rPr>
        <w:t>Cornerstone Arts Centre in Didcot and The Beacon Arts, Entertainment and Community Centre in Wantage have launched new websites to make it easier for visitors to explore what’s on offer. </w:t>
      </w:r>
    </w:p>
    <w:p w14:paraId="22913D9A" w14:textId="77777777" w:rsidR="00BB3E83" w:rsidRPr="00B12DE7" w:rsidRDefault="00BB3E83" w:rsidP="00BB3E83">
      <w:pPr>
        <w:numPr>
          <w:ilvl w:val="0"/>
          <w:numId w:val="13"/>
        </w:numPr>
        <w:spacing w:after="0" w:line="240" w:lineRule="auto"/>
        <w:ind w:left="0" w:firstLine="0"/>
        <w:textAlignment w:val="baseline"/>
        <w:rPr>
          <w:rFonts w:eastAsia="Times New Roman" w:cstheme="minorHAnsi"/>
          <w:color w:val="000000"/>
          <w:sz w:val="24"/>
          <w:szCs w:val="24"/>
          <w:lang w:eastAsia="en-GB"/>
        </w:rPr>
      </w:pPr>
      <w:hyperlink r:id="rId17" w:tooltip="https://cornerstone-arts.org/" w:history="1">
        <w:r w:rsidRPr="00B12DE7">
          <w:rPr>
            <w:rFonts w:eastAsia="Times New Roman" w:cstheme="minorHAnsi"/>
            <w:color w:val="467886"/>
            <w:sz w:val="24"/>
            <w:szCs w:val="24"/>
            <w:u w:val="single"/>
            <w:bdr w:val="none" w:sz="0" w:space="0" w:color="auto" w:frame="1"/>
            <w:lang w:eastAsia="en-GB"/>
          </w:rPr>
          <w:t>Cornerstone Arts Centre</w:t>
        </w:r>
      </w:hyperlink>
      <w:r w:rsidRPr="00B12DE7">
        <w:rPr>
          <w:rFonts w:eastAsia="Times New Roman" w:cstheme="minorHAnsi"/>
          <w:color w:val="000000"/>
          <w:sz w:val="24"/>
          <w:szCs w:val="24"/>
          <w:lang w:eastAsia="en-GB"/>
        </w:rPr>
        <w:t>  </w:t>
      </w:r>
    </w:p>
    <w:p w14:paraId="38F4EFBF" w14:textId="77777777" w:rsidR="00BB3E83" w:rsidRPr="00B12DE7" w:rsidRDefault="00BB3E83" w:rsidP="00BB3E83">
      <w:pPr>
        <w:numPr>
          <w:ilvl w:val="0"/>
          <w:numId w:val="13"/>
        </w:numPr>
        <w:spacing w:after="0" w:line="240" w:lineRule="auto"/>
        <w:ind w:left="0" w:firstLine="0"/>
        <w:textAlignment w:val="baseline"/>
        <w:rPr>
          <w:rFonts w:eastAsia="Times New Roman" w:cstheme="minorHAnsi"/>
          <w:color w:val="000000"/>
          <w:sz w:val="24"/>
          <w:szCs w:val="24"/>
          <w:lang w:eastAsia="en-GB"/>
        </w:rPr>
      </w:pPr>
      <w:hyperlink r:id="rId18" w:tooltip="https://www.beaconwantage.co.uk/" w:history="1">
        <w:r w:rsidRPr="00B12DE7">
          <w:rPr>
            <w:rFonts w:eastAsia="Times New Roman" w:cstheme="minorHAnsi"/>
            <w:color w:val="467886"/>
            <w:sz w:val="24"/>
            <w:szCs w:val="24"/>
            <w:u w:val="single"/>
            <w:bdr w:val="none" w:sz="0" w:space="0" w:color="auto" w:frame="1"/>
            <w:lang w:eastAsia="en-GB"/>
          </w:rPr>
          <w:t>The Beacon</w:t>
        </w:r>
      </w:hyperlink>
      <w:r w:rsidRPr="00B12DE7">
        <w:rPr>
          <w:rFonts w:eastAsia="Times New Roman" w:cstheme="minorHAnsi"/>
          <w:color w:val="000000"/>
          <w:sz w:val="24"/>
          <w:szCs w:val="24"/>
          <w:lang w:eastAsia="en-GB"/>
        </w:rPr>
        <w:t>  </w:t>
      </w:r>
    </w:p>
    <w:p w14:paraId="279E5212" w14:textId="77777777" w:rsidR="00BB3E83" w:rsidRDefault="00BB3E83" w:rsidP="00BB3E83">
      <w:pPr>
        <w:spacing w:after="0" w:line="240" w:lineRule="auto"/>
        <w:rPr>
          <w:rFonts w:ascii="Calibri" w:hAnsi="Calibri" w:cs="Calibri"/>
          <w:sz w:val="24"/>
          <w:szCs w:val="24"/>
        </w:rPr>
      </w:pPr>
    </w:p>
    <w:p w14:paraId="7FBF54A7" w14:textId="77777777" w:rsidR="00BB3E83" w:rsidRDefault="00BB3E83" w:rsidP="00BB3E83">
      <w:pPr>
        <w:spacing w:after="0" w:line="240" w:lineRule="auto"/>
        <w:rPr>
          <w:rFonts w:ascii="Calibri" w:hAnsi="Calibri" w:cs="Calibri"/>
          <w:b/>
          <w:bCs/>
          <w:color w:val="C00000"/>
          <w:sz w:val="28"/>
          <w:szCs w:val="28"/>
        </w:rPr>
      </w:pPr>
      <w:r>
        <w:rPr>
          <w:rFonts w:ascii="Calibri" w:hAnsi="Calibri" w:cs="Calibri"/>
          <w:b/>
          <w:bCs/>
          <w:color w:val="C00000"/>
          <w:sz w:val="28"/>
          <w:szCs w:val="28"/>
        </w:rPr>
        <w:t xml:space="preserve">Thames Water </w:t>
      </w:r>
      <w:r w:rsidRPr="00A056BE">
        <w:rPr>
          <w:rFonts w:ascii="Calibri" w:hAnsi="Calibri" w:cs="Calibri"/>
          <w:b/>
          <w:bCs/>
          <w:color w:val="C00000"/>
          <w:sz w:val="28"/>
          <w:szCs w:val="28"/>
        </w:rPr>
        <w:t xml:space="preserve">Reservoir </w:t>
      </w:r>
      <w:r>
        <w:rPr>
          <w:rFonts w:ascii="Calibri" w:hAnsi="Calibri" w:cs="Calibri"/>
          <w:b/>
          <w:bCs/>
          <w:color w:val="C00000"/>
          <w:sz w:val="28"/>
          <w:szCs w:val="28"/>
        </w:rPr>
        <w:t>consultation</w:t>
      </w:r>
    </w:p>
    <w:p w14:paraId="6A1F7BE2" w14:textId="77777777" w:rsidR="00BB3E83" w:rsidRDefault="00BB3E83" w:rsidP="00BB3E83">
      <w:pPr>
        <w:shd w:val="clear" w:color="auto" w:fill="FFFFFF"/>
        <w:spacing w:after="0" w:line="240" w:lineRule="auto"/>
        <w:rPr>
          <w:rFonts w:eastAsia="Times New Roman" w:cstheme="minorHAnsi"/>
          <w:color w:val="000000"/>
          <w:sz w:val="24"/>
          <w:szCs w:val="24"/>
          <w:bdr w:val="none" w:sz="0" w:space="0" w:color="auto" w:frame="1"/>
          <w:shd w:val="clear" w:color="auto" w:fill="FFFFFF"/>
          <w:lang w:eastAsia="en-GB"/>
        </w:rPr>
      </w:pPr>
      <w:r w:rsidRPr="00121FE2">
        <w:rPr>
          <w:rFonts w:ascii="Calibri" w:eastAsia="Times New Roman" w:hAnsi="Calibri" w:cs="Calibri"/>
          <w:color w:val="000000"/>
          <w:sz w:val="24"/>
          <w:szCs w:val="24"/>
          <w:lang w:eastAsia="en-GB"/>
        </w:rPr>
        <w:t>South Oxfordshire District Council </w:t>
      </w:r>
      <w:r>
        <w:rPr>
          <w:rFonts w:ascii="Calibri" w:eastAsia="Times New Roman" w:hAnsi="Calibri" w:cs="Calibri"/>
          <w:color w:val="000000"/>
          <w:sz w:val="24"/>
          <w:szCs w:val="24"/>
          <w:lang w:eastAsia="en-GB"/>
        </w:rPr>
        <w:t xml:space="preserve">and Vale of White Horse </w:t>
      </w:r>
      <w:r w:rsidRPr="00121FE2">
        <w:rPr>
          <w:rFonts w:ascii="Calibri" w:eastAsia="Times New Roman" w:hAnsi="Calibri" w:cs="Calibri"/>
          <w:color w:val="000000"/>
          <w:sz w:val="24"/>
          <w:szCs w:val="24"/>
          <w:lang w:eastAsia="en-GB"/>
        </w:rPr>
        <w:t>ha</w:t>
      </w:r>
      <w:r>
        <w:rPr>
          <w:rFonts w:ascii="Calibri" w:eastAsia="Times New Roman" w:hAnsi="Calibri" w:cs="Calibri"/>
          <w:color w:val="000000"/>
          <w:sz w:val="24"/>
          <w:szCs w:val="24"/>
          <w:lang w:eastAsia="en-GB"/>
        </w:rPr>
        <w:t>ve</w:t>
      </w:r>
      <w:r w:rsidRPr="00121FE2">
        <w:rPr>
          <w:rFonts w:ascii="Calibri" w:eastAsia="Times New Roman" w:hAnsi="Calibri" w:cs="Calibri"/>
          <w:color w:val="000000"/>
          <w:sz w:val="24"/>
          <w:szCs w:val="24"/>
          <w:lang w:eastAsia="en-GB"/>
        </w:rPr>
        <w:t xml:space="preserve"> submitted </w:t>
      </w:r>
      <w:r>
        <w:rPr>
          <w:rFonts w:ascii="Calibri" w:eastAsia="Times New Roman" w:hAnsi="Calibri" w:cs="Calibri"/>
          <w:color w:val="000000"/>
          <w:sz w:val="24"/>
          <w:szCs w:val="24"/>
          <w:lang w:eastAsia="en-GB"/>
        </w:rPr>
        <w:t>their</w:t>
      </w:r>
      <w:r w:rsidRPr="00121FE2">
        <w:rPr>
          <w:rFonts w:ascii="Calibri" w:eastAsia="Times New Roman" w:hAnsi="Calibri" w:cs="Calibri"/>
          <w:color w:val="000000"/>
          <w:sz w:val="24"/>
          <w:szCs w:val="24"/>
          <w:lang w:eastAsia="en-GB"/>
        </w:rPr>
        <w:t xml:space="preserve"> consultation response</w:t>
      </w:r>
      <w:r>
        <w:rPr>
          <w:rFonts w:ascii="Calibri" w:eastAsia="Times New Roman" w:hAnsi="Calibri" w:cs="Calibri"/>
          <w:color w:val="000000"/>
          <w:sz w:val="24"/>
          <w:szCs w:val="24"/>
          <w:lang w:eastAsia="en-GB"/>
        </w:rPr>
        <w:t>s</w:t>
      </w:r>
      <w:r w:rsidRPr="00121FE2">
        <w:rPr>
          <w:rFonts w:ascii="Calibri" w:eastAsia="Times New Roman" w:hAnsi="Calibri" w:cs="Calibri"/>
          <w:color w:val="000000"/>
          <w:sz w:val="24"/>
          <w:szCs w:val="24"/>
          <w:lang w:eastAsia="en-GB"/>
        </w:rPr>
        <w:t xml:space="preserve"> on Thames Water’s proposed South East Strategic Reservoir Option (SESRO).</w:t>
      </w:r>
      <w:r>
        <w:rPr>
          <w:rFonts w:ascii="Calibri" w:eastAsia="Times New Roman" w:hAnsi="Calibri" w:cs="Calibri"/>
          <w:color w:val="000000"/>
          <w:sz w:val="24"/>
          <w:szCs w:val="24"/>
          <w:lang w:eastAsia="en-GB"/>
        </w:rPr>
        <w:t xml:space="preserve"> </w:t>
      </w:r>
      <w:r w:rsidRPr="00D67EF8">
        <w:rPr>
          <w:rFonts w:eastAsia="Times New Roman" w:cstheme="minorHAnsi"/>
          <w:color w:val="000000"/>
          <w:sz w:val="24"/>
          <w:szCs w:val="24"/>
          <w:bdr w:val="none" w:sz="0" w:space="0" w:color="auto" w:frame="1"/>
          <w:shd w:val="clear" w:color="auto" w:fill="FFFFFF"/>
          <w:lang w:eastAsia="en-GB"/>
        </w:rPr>
        <w:t>R</w:t>
      </w:r>
      <w:r w:rsidRPr="00240625">
        <w:rPr>
          <w:rFonts w:eastAsia="Times New Roman" w:cstheme="minorHAnsi"/>
          <w:color w:val="000000"/>
          <w:sz w:val="24"/>
          <w:szCs w:val="24"/>
          <w:bdr w:val="none" w:sz="0" w:space="0" w:color="auto" w:frame="1"/>
          <w:shd w:val="clear" w:color="auto" w:fill="FFFFFF"/>
          <w:lang w:eastAsia="en-GB"/>
        </w:rPr>
        <w:t>ead more about the responses in our press releases: </w:t>
      </w:r>
      <w:hyperlink r:id="rId19" w:tooltip="https://southandvale.us8.list-manage.com/track/click?u=33bec1cf8b5523ad47c7183a0&amp;id=76892ad98a&amp;e=c7f7511c41" w:history="1">
        <w:r w:rsidRPr="00240625">
          <w:rPr>
            <w:rFonts w:eastAsia="Times New Roman" w:cstheme="minorHAnsi"/>
            <w:color w:val="3B2DB9"/>
            <w:sz w:val="24"/>
            <w:szCs w:val="24"/>
            <w:u w:val="single"/>
            <w:bdr w:val="none" w:sz="0" w:space="0" w:color="auto" w:frame="1"/>
            <w:shd w:val="clear" w:color="auto" w:fill="FFFFFF"/>
            <w:lang w:eastAsia="en-GB"/>
          </w:rPr>
          <w:t>South</w:t>
        </w:r>
      </w:hyperlink>
      <w:r w:rsidRPr="00240625">
        <w:rPr>
          <w:rFonts w:eastAsia="Times New Roman" w:cstheme="minorHAnsi"/>
          <w:color w:val="000000"/>
          <w:sz w:val="24"/>
          <w:szCs w:val="24"/>
          <w:bdr w:val="none" w:sz="0" w:space="0" w:color="auto" w:frame="1"/>
          <w:shd w:val="clear" w:color="auto" w:fill="FFFFFF"/>
          <w:lang w:eastAsia="en-GB"/>
        </w:rPr>
        <w:t> / </w:t>
      </w:r>
      <w:hyperlink r:id="rId20" w:tooltip="https://southandvale.us8.list-manage.com/track/click?u=33bec1cf8b5523ad47c7183a0&amp;id=348d4b7a90&amp;e=c7f7511c41" w:history="1">
        <w:r w:rsidRPr="00240625">
          <w:rPr>
            <w:rFonts w:eastAsia="Times New Roman" w:cstheme="minorHAnsi"/>
            <w:color w:val="3B2DB9"/>
            <w:sz w:val="24"/>
            <w:szCs w:val="24"/>
            <w:u w:val="single"/>
            <w:bdr w:val="none" w:sz="0" w:space="0" w:color="auto" w:frame="1"/>
            <w:shd w:val="clear" w:color="auto" w:fill="FFFFFF"/>
            <w:lang w:eastAsia="en-GB"/>
          </w:rPr>
          <w:t>Vale</w:t>
        </w:r>
      </w:hyperlink>
      <w:r w:rsidRPr="00240625">
        <w:rPr>
          <w:rFonts w:eastAsia="Times New Roman" w:cstheme="minorHAnsi"/>
          <w:color w:val="000000"/>
          <w:sz w:val="24"/>
          <w:szCs w:val="24"/>
          <w:bdr w:val="none" w:sz="0" w:space="0" w:color="auto" w:frame="1"/>
          <w:shd w:val="clear" w:color="auto" w:fill="FFFFFF"/>
          <w:lang w:eastAsia="en-GB"/>
        </w:rPr>
        <w:t>.</w:t>
      </w:r>
    </w:p>
    <w:p w14:paraId="54E0789F" w14:textId="77777777" w:rsidR="00BB3E83" w:rsidRPr="00240625" w:rsidRDefault="00BB3E83" w:rsidP="00BB3E83">
      <w:pPr>
        <w:shd w:val="clear" w:color="auto" w:fill="FFFFFF"/>
        <w:spacing w:after="0" w:line="240" w:lineRule="auto"/>
        <w:rPr>
          <w:rFonts w:eastAsia="Times New Roman" w:cstheme="minorHAnsi"/>
          <w:color w:val="000000"/>
          <w:sz w:val="24"/>
          <w:szCs w:val="24"/>
          <w:lang w:eastAsia="en-GB"/>
        </w:rPr>
      </w:pPr>
    </w:p>
    <w:p w14:paraId="42805EB4" w14:textId="77777777" w:rsidR="00BB3E83" w:rsidRDefault="00BB3E83" w:rsidP="00BB3E83">
      <w:pPr>
        <w:shd w:val="clear" w:color="auto" w:fill="FFFFFF"/>
        <w:spacing w:after="300" w:line="240" w:lineRule="auto"/>
        <w:rPr>
          <w:rFonts w:eastAsia="Times New Roman" w:cstheme="minorHAnsi"/>
          <w:color w:val="000000"/>
          <w:sz w:val="24"/>
          <w:szCs w:val="24"/>
          <w:bdr w:val="none" w:sz="0" w:space="0" w:color="auto" w:frame="1"/>
          <w:shd w:val="clear" w:color="auto" w:fill="FFFFFF"/>
          <w:lang w:eastAsia="en-GB"/>
        </w:rPr>
      </w:pPr>
      <w:r w:rsidRPr="00121FE2">
        <w:rPr>
          <w:rFonts w:ascii="Calibri" w:eastAsia="Times New Roman" w:hAnsi="Calibri" w:cs="Calibri"/>
          <w:color w:val="000000"/>
          <w:sz w:val="24"/>
          <w:szCs w:val="24"/>
          <w:lang w:eastAsia="en-GB"/>
        </w:rPr>
        <w:t>Thames Water launched a public consultation in October 2025 on the proposed reservoir, which ran until 13 January 2026</w:t>
      </w:r>
      <w:r>
        <w:rPr>
          <w:rFonts w:ascii="Calibri" w:eastAsia="Times New Roman" w:hAnsi="Calibri" w:cs="Calibri"/>
          <w:color w:val="000000"/>
          <w:sz w:val="24"/>
          <w:szCs w:val="24"/>
          <w:lang w:eastAsia="en-GB"/>
        </w:rPr>
        <w:t xml:space="preserve">, a deadline which has been </w:t>
      </w:r>
      <w:hyperlink r:id="rId21" w:history="1">
        <w:r w:rsidRPr="00591567">
          <w:rPr>
            <w:rStyle w:val="Hyperlink"/>
            <w:rFonts w:ascii="Calibri" w:eastAsia="Times New Roman" w:hAnsi="Calibri" w:cs="Calibri"/>
            <w:sz w:val="24"/>
            <w:szCs w:val="24"/>
            <w:lang w:eastAsia="en-GB"/>
          </w:rPr>
          <w:t>extended to 23 January</w:t>
        </w:r>
      </w:hyperlink>
      <w:r w:rsidRPr="00121FE2">
        <w:rPr>
          <w:rFonts w:ascii="Calibri" w:eastAsia="Times New Roman" w:hAnsi="Calibri" w:cs="Calibri"/>
          <w:color w:val="000000"/>
          <w:sz w:val="24"/>
          <w:szCs w:val="24"/>
          <w:lang w:eastAsia="en-GB"/>
        </w:rPr>
        <w:t xml:space="preserve">. </w:t>
      </w:r>
      <w:r w:rsidRPr="00240625">
        <w:rPr>
          <w:rFonts w:eastAsia="Times New Roman" w:cstheme="minorHAnsi"/>
          <w:color w:val="000000"/>
          <w:sz w:val="24"/>
          <w:szCs w:val="24"/>
          <w:bdr w:val="none" w:sz="0" w:space="0" w:color="auto" w:frame="1"/>
          <w:shd w:val="clear" w:color="auto" w:fill="FFFFFF"/>
          <w:lang w:eastAsia="en-GB"/>
        </w:rPr>
        <w:t xml:space="preserve">Thames Water will accept comments by email to </w:t>
      </w:r>
      <w:hyperlink r:id="rId22" w:history="1">
        <w:r w:rsidRPr="00240625">
          <w:rPr>
            <w:rStyle w:val="Hyperlink"/>
            <w:rFonts w:eastAsia="Times New Roman" w:cstheme="minorHAnsi"/>
            <w:sz w:val="24"/>
            <w:szCs w:val="24"/>
            <w:bdr w:val="none" w:sz="0" w:space="0" w:color="auto" w:frame="1"/>
            <w:shd w:val="clear" w:color="auto" w:fill="FFFFFF"/>
            <w:lang w:eastAsia="en-GB"/>
          </w:rPr>
          <w:t>sesro@ipsos.com</w:t>
        </w:r>
      </w:hyperlink>
      <w:r w:rsidRPr="00240625">
        <w:rPr>
          <w:rFonts w:eastAsia="Times New Roman" w:cstheme="minorHAnsi"/>
          <w:color w:val="000000"/>
          <w:sz w:val="24"/>
          <w:szCs w:val="24"/>
          <w:bdr w:val="none" w:sz="0" w:space="0" w:color="auto" w:frame="1"/>
          <w:shd w:val="clear" w:color="auto" w:fill="FFFFFF"/>
          <w:lang w:eastAsia="en-GB"/>
        </w:rPr>
        <w:t>.</w:t>
      </w:r>
    </w:p>
    <w:p w14:paraId="51BDEB4B" w14:textId="77777777" w:rsidR="00BB3E83" w:rsidRPr="00121FE2" w:rsidRDefault="00BB3E83" w:rsidP="00BB3E83">
      <w:pPr>
        <w:shd w:val="clear" w:color="auto" w:fill="FFFFFF"/>
        <w:spacing w:after="300" w:line="240" w:lineRule="auto"/>
        <w:rPr>
          <w:rFonts w:eastAsia="Times New Roman" w:cstheme="minorHAnsi"/>
          <w:color w:val="000000"/>
          <w:sz w:val="24"/>
          <w:szCs w:val="24"/>
          <w:bdr w:val="none" w:sz="0" w:space="0" w:color="auto" w:frame="1"/>
          <w:shd w:val="clear" w:color="auto" w:fill="FFFFFF"/>
          <w:lang w:eastAsia="en-GB"/>
        </w:rPr>
      </w:pPr>
      <w:r>
        <w:rPr>
          <w:rFonts w:eastAsia="Times New Roman" w:cstheme="minorHAnsi"/>
          <w:color w:val="000000"/>
          <w:sz w:val="24"/>
          <w:szCs w:val="24"/>
          <w:bdr w:val="none" w:sz="0" w:space="0" w:color="auto" w:frame="1"/>
          <w:shd w:val="clear" w:color="auto" w:fill="FFFFFF"/>
          <w:lang w:eastAsia="en-GB"/>
        </w:rPr>
        <w:t>T</w:t>
      </w:r>
      <w:r w:rsidRPr="00121FE2">
        <w:rPr>
          <w:rFonts w:ascii="Calibri" w:eastAsia="Times New Roman" w:hAnsi="Calibri" w:cs="Calibri"/>
          <w:color w:val="000000"/>
          <w:sz w:val="24"/>
          <w:szCs w:val="24"/>
          <w:lang w:eastAsia="en-GB"/>
        </w:rPr>
        <w:t>he feedback gathered will inform Thames Water’s Development Consent Order (DCO) application to the government, expected in autumn 2026.</w:t>
      </w:r>
    </w:p>
    <w:p w14:paraId="7DF87628" w14:textId="77777777" w:rsidR="00BB3E83" w:rsidRDefault="00BB3E83" w:rsidP="00BB3E83">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We’ve created a</w:t>
      </w:r>
      <w:r w:rsidRPr="00937814">
        <w:rPr>
          <w:rFonts w:eastAsia="Times New Roman" w:cstheme="minorHAnsi"/>
          <w:color w:val="000000"/>
          <w:sz w:val="24"/>
          <w:szCs w:val="24"/>
          <w:lang w:eastAsia="en-GB"/>
        </w:rPr>
        <w:t xml:space="preserve"> useful </w:t>
      </w:r>
      <w:hyperlink r:id="rId23" w:history="1">
        <w:r w:rsidRPr="008C1C9D">
          <w:rPr>
            <w:rStyle w:val="Hyperlink"/>
            <w:rFonts w:eastAsia="Times New Roman" w:cstheme="minorHAnsi"/>
            <w:sz w:val="24"/>
            <w:szCs w:val="24"/>
            <w:lang w:eastAsia="en-GB"/>
          </w:rPr>
          <w:t>FAQ</w:t>
        </w:r>
      </w:hyperlink>
      <w:r w:rsidRPr="00937814">
        <w:rPr>
          <w:rFonts w:eastAsia="Times New Roman" w:cstheme="minorHAnsi"/>
          <w:color w:val="000000"/>
          <w:sz w:val="24"/>
          <w:szCs w:val="24"/>
          <w:lang w:eastAsia="en-GB"/>
        </w:rPr>
        <w:t xml:space="preserve"> for Thames Water’s proposed South East Strategic Reservoir Option (SESRO) as we know this is an important topic for both council members and our residents.</w:t>
      </w:r>
    </w:p>
    <w:p w14:paraId="3FD9DB89" w14:textId="77777777" w:rsidR="00BB3E83" w:rsidRPr="000C0D81" w:rsidRDefault="00BB3E83" w:rsidP="00BB3E83">
      <w:pPr>
        <w:shd w:val="clear" w:color="auto" w:fill="FFFFFF"/>
        <w:spacing w:after="0" w:line="240" w:lineRule="auto"/>
        <w:rPr>
          <w:rFonts w:eastAsia="Times New Roman" w:cstheme="minorHAnsi"/>
          <w:color w:val="000000"/>
          <w:sz w:val="24"/>
          <w:szCs w:val="24"/>
          <w:lang w:eastAsia="en-GB"/>
        </w:rPr>
      </w:pPr>
    </w:p>
    <w:p w14:paraId="23C7EC1D" w14:textId="77777777" w:rsidR="00BB3E83" w:rsidRPr="0023333C" w:rsidRDefault="00BB3E83" w:rsidP="00BB3E83">
      <w:pPr>
        <w:shd w:val="clear" w:color="auto" w:fill="FFFFFF"/>
        <w:spacing w:after="0" w:line="240" w:lineRule="auto"/>
        <w:outlineLvl w:val="1"/>
        <w:rPr>
          <w:rFonts w:eastAsia="Times New Roman" w:cstheme="minorHAnsi"/>
          <w:b/>
          <w:bCs/>
          <w:color w:val="C00000"/>
          <w:sz w:val="28"/>
          <w:szCs w:val="28"/>
          <w:lang w:eastAsia="en-GB"/>
        </w:rPr>
      </w:pPr>
      <w:r w:rsidRPr="0023333C">
        <w:rPr>
          <w:rFonts w:eastAsia="Times New Roman" w:cstheme="minorHAnsi"/>
          <w:b/>
          <w:bCs/>
          <w:color w:val="C00000"/>
          <w:sz w:val="28"/>
          <w:szCs w:val="28"/>
          <w:lang w:eastAsia="en-GB"/>
        </w:rPr>
        <w:t>Laptop donation to Aspire and SOFEA</w:t>
      </w:r>
    </w:p>
    <w:p w14:paraId="47B9EA1A" w14:textId="77777777" w:rsidR="00BB3E83" w:rsidRPr="0023333C" w:rsidRDefault="00BB3E83" w:rsidP="00BB3E83">
      <w:pPr>
        <w:shd w:val="clear" w:color="auto" w:fill="FFFFFF"/>
        <w:spacing w:after="0" w:line="0" w:lineRule="auto"/>
        <w:rPr>
          <w:rFonts w:ascii="Arial" w:eastAsia="Times New Roman" w:hAnsi="Arial" w:cs="Arial"/>
          <w:color w:val="000000"/>
          <w:sz w:val="24"/>
          <w:szCs w:val="24"/>
          <w:lang w:eastAsia="en-GB"/>
        </w:rPr>
      </w:pPr>
    </w:p>
    <w:p w14:paraId="4256D1EB" w14:textId="77777777" w:rsidR="00BB3E83" w:rsidRPr="0023333C" w:rsidRDefault="00BB3E83" w:rsidP="00BB3E83">
      <w:pPr>
        <w:shd w:val="clear" w:color="auto" w:fill="FFFFFF"/>
        <w:spacing w:after="0" w:line="0" w:lineRule="auto"/>
        <w:rPr>
          <w:rFonts w:ascii="Arial" w:eastAsia="Times New Roman" w:hAnsi="Arial" w:cs="Arial"/>
          <w:color w:val="000000"/>
          <w:sz w:val="24"/>
          <w:szCs w:val="24"/>
          <w:lang w:eastAsia="en-GB"/>
        </w:rPr>
      </w:pPr>
    </w:p>
    <w:p w14:paraId="17C0027C" w14:textId="77777777" w:rsidR="00BB3E83" w:rsidRPr="0023333C" w:rsidRDefault="00BB3E83" w:rsidP="00BB3E83">
      <w:pPr>
        <w:shd w:val="clear" w:color="auto" w:fill="FFFFFF"/>
        <w:spacing w:after="0" w:line="0" w:lineRule="auto"/>
        <w:rPr>
          <w:rFonts w:ascii="Arial" w:eastAsia="Times New Roman" w:hAnsi="Arial" w:cs="Arial"/>
          <w:color w:val="000000"/>
          <w:sz w:val="24"/>
          <w:szCs w:val="24"/>
          <w:lang w:eastAsia="en-GB"/>
        </w:rPr>
      </w:pPr>
    </w:p>
    <w:p w14:paraId="3C2C07EB" w14:textId="77777777" w:rsidR="00BB3E83" w:rsidRPr="0023333C" w:rsidRDefault="00BB3E83" w:rsidP="00BB3E83">
      <w:pPr>
        <w:shd w:val="clear" w:color="auto" w:fill="FFFFFF"/>
        <w:spacing w:after="0" w:line="0" w:lineRule="auto"/>
        <w:rPr>
          <w:rFonts w:ascii="Arial" w:eastAsia="Times New Roman" w:hAnsi="Arial" w:cs="Arial"/>
          <w:color w:val="000000"/>
          <w:sz w:val="24"/>
          <w:szCs w:val="24"/>
          <w:lang w:eastAsia="en-GB"/>
        </w:rPr>
      </w:pPr>
    </w:p>
    <w:p w14:paraId="0038970B" w14:textId="77777777" w:rsidR="00BB3E83" w:rsidRPr="0023333C" w:rsidRDefault="00BB3E83" w:rsidP="00BB3E83">
      <w:p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The councils donated the older laptops which still work but are no longer usable for South and Vale to SOFEA and Aspire for their ‘getting people online’ programme and supporting local people. This included:</w:t>
      </w:r>
    </w:p>
    <w:p w14:paraId="16073E37" w14:textId="77777777" w:rsidR="00BB3E83" w:rsidRPr="0023333C" w:rsidRDefault="00BB3E83" w:rsidP="00BB3E83">
      <w:pPr>
        <w:numPr>
          <w:ilvl w:val="0"/>
          <w:numId w:val="12"/>
        </w:num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276 devices in total</w:t>
      </w:r>
    </w:p>
    <w:p w14:paraId="2EEA86D2" w14:textId="77777777" w:rsidR="00BB3E83" w:rsidRPr="0023333C" w:rsidRDefault="00BB3E83" w:rsidP="00BB3E83">
      <w:pPr>
        <w:numPr>
          <w:ilvl w:val="0"/>
          <w:numId w:val="12"/>
        </w:num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154 laptops</w:t>
      </w:r>
    </w:p>
    <w:p w14:paraId="7642E907" w14:textId="77777777" w:rsidR="00BB3E83" w:rsidRPr="0023333C" w:rsidRDefault="00BB3E83" w:rsidP="00BB3E83">
      <w:pPr>
        <w:numPr>
          <w:ilvl w:val="0"/>
          <w:numId w:val="12"/>
        </w:num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89 Surface pros</w:t>
      </w:r>
    </w:p>
    <w:p w14:paraId="7FF2B38A" w14:textId="77777777" w:rsidR="00BB3E83" w:rsidRPr="0023333C" w:rsidRDefault="00BB3E83" w:rsidP="00BB3E83">
      <w:pPr>
        <w:numPr>
          <w:ilvl w:val="0"/>
          <w:numId w:val="12"/>
        </w:num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33 desktops</w:t>
      </w:r>
    </w:p>
    <w:p w14:paraId="1CDEBB08" w14:textId="77777777" w:rsidR="00BB3E83" w:rsidRPr="0023333C" w:rsidRDefault="00BB3E83" w:rsidP="00BB3E83">
      <w:pPr>
        <w:shd w:val="clear" w:color="auto" w:fill="FFFFFF"/>
        <w:spacing w:after="0" w:line="240" w:lineRule="auto"/>
        <w:rPr>
          <w:rFonts w:eastAsia="Times New Roman" w:cstheme="minorHAnsi"/>
          <w:color w:val="000000"/>
          <w:sz w:val="24"/>
          <w:szCs w:val="24"/>
          <w:lang w:eastAsia="en-GB"/>
        </w:rPr>
      </w:pPr>
    </w:p>
    <w:p w14:paraId="27B9EC29" w14:textId="77777777" w:rsidR="00BB3E83" w:rsidRPr="0023333C" w:rsidRDefault="00BB3E83" w:rsidP="00BB3E83">
      <w:pPr>
        <w:shd w:val="clear" w:color="auto" w:fill="FFFFFF"/>
        <w:spacing w:after="0" w:line="240" w:lineRule="auto"/>
        <w:rPr>
          <w:rFonts w:eastAsia="Times New Roman" w:cstheme="minorHAnsi"/>
          <w:color w:val="000000"/>
          <w:sz w:val="24"/>
          <w:szCs w:val="24"/>
          <w:lang w:eastAsia="en-GB"/>
        </w:rPr>
      </w:pPr>
      <w:r w:rsidRPr="0023333C">
        <w:rPr>
          <w:rFonts w:eastAsia="Times New Roman" w:cstheme="minorHAnsi"/>
          <w:color w:val="000000"/>
          <w:sz w:val="24"/>
          <w:szCs w:val="24"/>
          <w:lang w:eastAsia="en-GB"/>
        </w:rPr>
        <w:t>You can also donate your unwanted laptops to help - </w:t>
      </w:r>
      <w:hyperlink r:id="rId24" w:tooltip="https://southandvale.us8.list-manage.com/track/click?u=33bec1cf8b5523ad47c7183a0&amp;id=cf6f1a6b58&amp;e=c7f7511c41" w:history="1">
        <w:r w:rsidRPr="0023333C">
          <w:rPr>
            <w:rFonts w:eastAsia="Times New Roman" w:cstheme="minorHAnsi"/>
            <w:color w:val="3B2DB9"/>
            <w:sz w:val="24"/>
            <w:szCs w:val="24"/>
            <w:u w:val="single"/>
            <w:bdr w:val="none" w:sz="0" w:space="0" w:color="auto" w:frame="1"/>
            <w:lang w:eastAsia="en-GB"/>
          </w:rPr>
          <w:t>Put your old laptops to good use!</w:t>
        </w:r>
      </w:hyperlink>
    </w:p>
    <w:p w14:paraId="22A5BAF6" w14:textId="77777777" w:rsidR="00BB3E83" w:rsidRDefault="00BB3E83" w:rsidP="00BB3E83">
      <w:pPr>
        <w:spacing w:after="0" w:line="240" w:lineRule="auto"/>
        <w:rPr>
          <w:rFonts w:cstheme="minorHAnsi"/>
          <w:b/>
          <w:bCs/>
          <w:color w:val="C00000"/>
          <w:sz w:val="28"/>
          <w:szCs w:val="28"/>
        </w:rPr>
      </w:pPr>
    </w:p>
    <w:p w14:paraId="4B022F95" w14:textId="77777777" w:rsidR="00BB3E83" w:rsidRPr="00BC6F8D" w:rsidRDefault="00BB3E83" w:rsidP="00BB3E83">
      <w:pPr>
        <w:shd w:val="clear" w:color="auto" w:fill="FFFFFF"/>
        <w:spacing w:after="0" w:line="240" w:lineRule="auto"/>
        <w:textAlignment w:val="baseline"/>
        <w:rPr>
          <w:rFonts w:eastAsia="Times New Roman" w:cstheme="minorHAnsi"/>
          <w:color w:val="C00000"/>
          <w:sz w:val="28"/>
          <w:szCs w:val="28"/>
          <w:lang w:eastAsia="en-GB"/>
        </w:rPr>
      </w:pPr>
      <w:r w:rsidRPr="00CF1E17">
        <w:rPr>
          <w:rFonts w:eastAsia="Times New Roman" w:cstheme="minorHAnsi"/>
          <w:b/>
          <w:bCs/>
          <w:color w:val="C00000"/>
          <w:sz w:val="28"/>
          <w:szCs w:val="28"/>
          <w:lang w:eastAsia="en-GB"/>
        </w:rPr>
        <w:lastRenderedPageBreak/>
        <w:t>Councils secure a high-quality and sustainable future for leisure facilities in uncertain time</w:t>
      </w:r>
    </w:p>
    <w:p w14:paraId="2DE83428"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South Oxfordshire and Vale of White Horse District Councils have secured the future of the districts’ leisure services by extending their leisure contract for a further three years, unlocking savings, and securing fresh investment in facilities until 31 August 2029.</w:t>
      </w:r>
    </w:p>
    <w:p w14:paraId="4025B1E1"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0125EC4B"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With the government planning to reorganise councils in Oxfordshire in the coming years, a short-term contract extension - rather than a new long-term deal - provides the greatest flexibility for the new unitary council that will be replacing the two districts in the next few years, whichever form it takes.</w:t>
      </w:r>
    </w:p>
    <w:p w14:paraId="26E6ADC6"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7AA54511"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The councils current long term leisure services contract was nearing its end in August 2026. Greenwich Leisure Limited (GLL), who operate under the brand ‘Better’, has successfully delivered leisure services on behalf of South Oxfordshire and Vale of White Horse District Councils, since the award of a joint leisure operating contract in 2014 (and separately for both councils for several years before that). This covers leisure facilities - with seven in South Oxfordshire and four in Vale of White Horse, (including outdoor pools in both areas).</w:t>
      </w:r>
    </w:p>
    <w:p w14:paraId="3157951A"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Changes within the new three-year extension contract offer significant financial benefits for both councils, generating cost savings without any compromise on service. There is further significant investment earmarked for facilities across both districts.</w:t>
      </w:r>
    </w:p>
    <w:p w14:paraId="07FFC251"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79CE55EB"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Both councils have invested significantly in sports and leisure facilities over the last few years, with further investment planned over the coming year. Investments will focus on quality, accessibility and sustainability.</w:t>
      </w:r>
    </w:p>
    <w:p w14:paraId="7BC316EC"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06535400" w14:textId="77777777" w:rsidR="00BB3E83" w:rsidRDefault="00BB3E83" w:rsidP="00BB3E83">
      <w:pPr>
        <w:shd w:val="clear" w:color="auto" w:fill="FFFFFF"/>
        <w:spacing w:after="0" w:line="240" w:lineRule="auto"/>
        <w:textAlignment w:val="baseline"/>
        <w:rPr>
          <w:rFonts w:eastAsia="Times New Roman" w:cstheme="minorHAnsi"/>
          <w:color w:val="000000"/>
          <w:sz w:val="24"/>
          <w:szCs w:val="24"/>
          <w:lang w:eastAsia="en-GB"/>
        </w:rPr>
      </w:pPr>
      <w:r w:rsidRPr="00CF1E17">
        <w:rPr>
          <w:rFonts w:eastAsia="Times New Roman" w:cstheme="minorHAnsi"/>
          <w:color w:val="000000"/>
          <w:sz w:val="24"/>
          <w:szCs w:val="24"/>
          <w:lang w:eastAsia="en-GB"/>
        </w:rPr>
        <w:t>Multi-million-pound major energy-saving decarbonisation projects across several sites, coming to fruition in 2025/2026 – such as installation of insulation, new windows, solar panels, air source heat pumps and external wall insulation - aims to reduce the councils’ overall carbon emissions by more than 25 per cent.</w:t>
      </w:r>
    </w:p>
    <w:p w14:paraId="45CA25A5" w14:textId="77777777" w:rsidR="00BB3E83" w:rsidRPr="00CF1E17" w:rsidRDefault="00BB3E83" w:rsidP="00BB3E83">
      <w:pPr>
        <w:shd w:val="clear" w:color="auto" w:fill="FFFFFF"/>
        <w:spacing w:after="0" w:line="240" w:lineRule="auto"/>
        <w:textAlignment w:val="baseline"/>
        <w:rPr>
          <w:rFonts w:eastAsia="Times New Roman" w:cstheme="minorHAnsi"/>
          <w:color w:val="000000"/>
          <w:sz w:val="24"/>
          <w:szCs w:val="24"/>
          <w:lang w:eastAsia="en-GB"/>
        </w:rPr>
      </w:pPr>
    </w:p>
    <w:p w14:paraId="7712F3C5" w14:textId="77777777" w:rsidR="00BB3E83" w:rsidRPr="00A067C5" w:rsidRDefault="00BB3E83" w:rsidP="00BB3E83">
      <w:pPr>
        <w:shd w:val="clear" w:color="auto" w:fill="FFFFFF"/>
        <w:spacing w:after="0" w:line="240" w:lineRule="auto"/>
        <w:textAlignment w:val="baseline"/>
        <w:rPr>
          <w:rFonts w:eastAsia="Times New Roman" w:cstheme="minorHAnsi"/>
          <w:b/>
          <w:bCs/>
          <w:color w:val="000000"/>
          <w:sz w:val="24"/>
          <w:szCs w:val="24"/>
          <w:lang w:eastAsia="en-GB"/>
        </w:rPr>
      </w:pPr>
      <w:r w:rsidRPr="00A067C5">
        <w:rPr>
          <w:rFonts w:eastAsia="Times New Roman" w:cstheme="minorHAnsi"/>
          <w:b/>
          <w:bCs/>
          <w:color w:val="000000"/>
          <w:sz w:val="24"/>
          <w:szCs w:val="24"/>
          <w:lang w:eastAsia="en-GB"/>
        </w:rPr>
        <w:t>The councils have also recently adopted Playing Pitch and Leisure Facility Strategies, which provide a road map for the future aspirations of leisure and sports provision</w:t>
      </w:r>
      <w:r w:rsidRPr="00A067C5">
        <w:rPr>
          <w:rFonts w:ascii="Calibri" w:eastAsia="Times New Roman" w:hAnsi="Calibri" w:cs="Calibri"/>
          <w:b/>
          <w:bCs/>
          <w:color w:val="000000"/>
          <w:sz w:val="24"/>
          <w:szCs w:val="24"/>
          <w:lang w:eastAsia="en-GB"/>
        </w:rPr>
        <w:t>.</w:t>
      </w:r>
    </w:p>
    <w:p w14:paraId="2D1EBBB0" w14:textId="77777777" w:rsidR="00BB3E83" w:rsidRDefault="00BB3E83" w:rsidP="00BB3E83">
      <w:pPr>
        <w:spacing w:after="0" w:line="240" w:lineRule="auto"/>
        <w:rPr>
          <w:rFonts w:ascii="Calibri" w:hAnsi="Calibri" w:cs="Calibri"/>
          <w:b/>
          <w:bCs/>
          <w:color w:val="C00000"/>
          <w:sz w:val="28"/>
          <w:szCs w:val="28"/>
        </w:rPr>
      </w:pPr>
    </w:p>
    <w:p w14:paraId="0F1310CE" w14:textId="77777777" w:rsidR="00BB3E83" w:rsidRPr="00057757" w:rsidRDefault="00BB3E83" w:rsidP="00BB3E83">
      <w:pPr>
        <w:shd w:val="clear" w:color="auto" w:fill="FFFFFF"/>
        <w:spacing w:after="0" w:line="240" w:lineRule="auto"/>
        <w:rPr>
          <w:rFonts w:eastAsia="Times New Roman" w:cstheme="minorHAnsi"/>
          <w:color w:val="000000"/>
          <w:sz w:val="24"/>
          <w:szCs w:val="24"/>
          <w:lang w:eastAsia="en-GB"/>
        </w:rPr>
      </w:pPr>
    </w:p>
    <w:p w14:paraId="69785559" w14:textId="77777777" w:rsidR="00BB3E83" w:rsidRPr="00EC0D86" w:rsidRDefault="00BB3E83" w:rsidP="00BB3E83">
      <w:pPr>
        <w:spacing w:after="0" w:line="240" w:lineRule="auto"/>
        <w:rPr>
          <w:rFonts w:ascii="Calibri" w:hAnsi="Calibri" w:cs="Calibri"/>
          <w:sz w:val="24"/>
          <w:szCs w:val="24"/>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1CE"/>
    <w:multiLevelType w:val="multilevel"/>
    <w:tmpl w:val="44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D21CC"/>
    <w:multiLevelType w:val="multilevel"/>
    <w:tmpl w:val="81D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5F6F93"/>
    <w:multiLevelType w:val="hybridMultilevel"/>
    <w:tmpl w:val="D2CEC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960D6"/>
    <w:multiLevelType w:val="multilevel"/>
    <w:tmpl w:val="77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B4A05"/>
    <w:multiLevelType w:val="multilevel"/>
    <w:tmpl w:val="C5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723B19"/>
    <w:multiLevelType w:val="multilevel"/>
    <w:tmpl w:val="E0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6393"/>
    <w:multiLevelType w:val="multilevel"/>
    <w:tmpl w:val="94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11EAA"/>
    <w:multiLevelType w:val="multilevel"/>
    <w:tmpl w:val="19D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5313D"/>
    <w:multiLevelType w:val="multilevel"/>
    <w:tmpl w:val="537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20F3A"/>
    <w:multiLevelType w:val="multilevel"/>
    <w:tmpl w:val="CDE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F14C2"/>
    <w:multiLevelType w:val="multilevel"/>
    <w:tmpl w:val="1F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C42406"/>
    <w:multiLevelType w:val="multilevel"/>
    <w:tmpl w:val="507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F54AE1"/>
    <w:multiLevelType w:val="hybridMultilevel"/>
    <w:tmpl w:val="CE2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790890">
    <w:abstractNumId w:val="0"/>
  </w:num>
  <w:num w:numId="2" w16cid:durableId="915742098">
    <w:abstractNumId w:val="14"/>
  </w:num>
  <w:num w:numId="3" w16cid:durableId="1027952612">
    <w:abstractNumId w:val="6"/>
  </w:num>
  <w:num w:numId="4" w16cid:durableId="669868796">
    <w:abstractNumId w:val="13"/>
  </w:num>
  <w:num w:numId="5" w16cid:durableId="2074889924">
    <w:abstractNumId w:val="10"/>
  </w:num>
  <w:num w:numId="6" w16cid:durableId="2004777720">
    <w:abstractNumId w:val="10"/>
  </w:num>
  <w:num w:numId="7" w16cid:durableId="683287914">
    <w:abstractNumId w:val="0"/>
  </w:num>
  <w:num w:numId="8" w16cid:durableId="1582525971">
    <w:abstractNumId w:val="14"/>
  </w:num>
  <w:num w:numId="9" w16cid:durableId="704601191">
    <w:abstractNumId w:val="6"/>
  </w:num>
  <w:num w:numId="10" w16cid:durableId="1073966286">
    <w:abstractNumId w:val="13"/>
  </w:num>
  <w:num w:numId="11" w16cid:durableId="47262944">
    <w:abstractNumId w:val="4"/>
  </w:num>
  <w:num w:numId="12" w16cid:durableId="994142007">
    <w:abstractNumId w:val="8"/>
  </w:num>
  <w:num w:numId="13" w16cid:durableId="519051925">
    <w:abstractNumId w:val="5"/>
  </w:num>
  <w:num w:numId="14" w16cid:durableId="2132550983">
    <w:abstractNumId w:val="1"/>
  </w:num>
  <w:num w:numId="15" w16cid:durableId="324480832">
    <w:abstractNumId w:val="7"/>
  </w:num>
  <w:num w:numId="16" w16cid:durableId="664749419">
    <w:abstractNumId w:val="15"/>
  </w:num>
  <w:num w:numId="17" w16cid:durableId="122426017">
    <w:abstractNumId w:val="17"/>
  </w:num>
  <w:num w:numId="18" w16cid:durableId="1020089240">
    <w:abstractNumId w:val="16"/>
  </w:num>
  <w:num w:numId="19" w16cid:durableId="1118111422">
    <w:abstractNumId w:val="2"/>
  </w:num>
  <w:num w:numId="20" w16cid:durableId="852720650">
    <w:abstractNumId w:val="9"/>
  </w:num>
  <w:num w:numId="21" w16cid:durableId="1112629950">
    <w:abstractNumId w:val="12"/>
  </w:num>
  <w:num w:numId="22" w16cid:durableId="2098817489">
    <w:abstractNumId w:val="11"/>
  </w:num>
  <w:num w:numId="23" w16cid:durableId="1863280434">
    <w:abstractNumId w:val="3"/>
  </w:num>
  <w:num w:numId="24" w16cid:durableId="145105241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D58"/>
    <w:rsid w:val="00174237"/>
    <w:rsid w:val="00174B5D"/>
    <w:rsid w:val="0018048E"/>
    <w:rsid w:val="001952B4"/>
    <w:rsid w:val="001A2B66"/>
    <w:rsid w:val="001B3AD4"/>
    <w:rsid w:val="001C4DAF"/>
    <w:rsid w:val="001D2B9C"/>
    <w:rsid w:val="001D5786"/>
    <w:rsid w:val="001E13BB"/>
    <w:rsid w:val="001E2266"/>
    <w:rsid w:val="001F04EA"/>
    <w:rsid w:val="001F160B"/>
    <w:rsid w:val="001F638D"/>
    <w:rsid w:val="0020231A"/>
    <w:rsid w:val="00206189"/>
    <w:rsid w:val="00207640"/>
    <w:rsid w:val="0021222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177D"/>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370F4"/>
    <w:rsid w:val="0044509E"/>
    <w:rsid w:val="00445911"/>
    <w:rsid w:val="00445E2A"/>
    <w:rsid w:val="00461382"/>
    <w:rsid w:val="00462AAF"/>
    <w:rsid w:val="00464C05"/>
    <w:rsid w:val="00471F31"/>
    <w:rsid w:val="004725DD"/>
    <w:rsid w:val="00477E90"/>
    <w:rsid w:val="004830C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20C4"/>
    <w:rsid w:val="00563C04"/>
    <w:rsid w:val="00564911"/>
    <w:rsid w:val="0056644A"/>
    <w:rsid w:val="005712A1"/>
    <w:rsid w:val="00582025"/>
    <w:rsid w:val="00583586"/>
    <w:rsid w:val="00585C6E"/>
    <w:rsid w:val="005A1753"/>
    <w:rsid w:val="005A237F"/>
    <w:rsid w:val="005E4B12"/>
    <w:rsid w:val="005E61B8"/>
    <w:rsid w:val="005E6B3F"/>
    <w:rsid w:val="005F05E1"/>
    <w:rsid w:val="00600D2C"/>
    <w:rsid w:val="00603A0A"/>
    <w:rsid w:val="0060656A"/>
    <w:rsid w:val="00616DC1"/>
    <w:rsid w:val="006235E1"/>
    <w:rsid w:val="0063426D"/>
    <w:rsid w:val="0063476A"/>
    <w:rsid w:val="006425E6"/>
    <w:rsid w:val="00644E71"/>
    <w:rsid w:val="006474F1"/>
    <w:rsid w:val="006602AB"/>
    <w:rsid w:val="00662A2F"/>
    <w:rsid w:val="00673E1B"/>
    <w:rsid w:val="00674A82"/>
    <w:rsid w:val="006767E3"/>
    <w:rsid w:val="00677A5C"/>
    <w:rsid w:val="00683973"/>
    <w:rsid w:val="006943F4"/>
    <w:rsid w:val="006A5E91"/>
    <w:rsid w:val="006A7F60"/>
    <w:rsid w:val="006C2EB3"/>
    <w:rsid w:val="006D1897"/>
    <w:rsid w:val="006D335C"/>
    <w:rsid w:val="006D3453"/>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801C83"/>
    <w:rsid w:val="00802A3F"/>
    <w:rsid w:val="008066C5"/>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1C7D"/>
    <w:rsid w:val="008A2320"/>
    <w:rsid w:val="008A3A78"/>
    <w:rsid w:val="008A439C"/>
    <w:rsid w:val="008B7136"/>
    <w:rsid w:val="008C09CC"/>
    <w:rsid w:val="008C2445"/>
    <w:rsid w:val="008C5EF1"/>
    <w:rsid w:val="008D4276"/>
    <w:rsid w:val="008D662D"/>
    <w:rsid w:val="008D66FB"/>
    <w:rsid w:val="008E3856"/>
    <w:rsid w:val="008E3ABF"/>
    <w:rsid w:val="008F374A"/>
    <w:rsid w:val="008F6940"/>
    <w:rsid w:val="008F7695"/>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13EB4"/>
    <w:rsid w:val="00A156FE"/>
    <w:rsid w:val="00A23DF6"/>
    <w:rsid w:val="00A27237"/>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3E7E"/>
    <w:rsid w:val="00AC3FE9"/>
    <w:rsid w:val="00AC74C3"/>
    <w:rsid w:val="00AD7CCC"/>
    <w:rsid w:val="00AE3CC2"/>
    <w:rsid w:val="00AF7858"/>
    <w:rsid w:val="00B026C4"/>
    <w:rsid w:val="00B100D5"/>
    <w:rsid w:val="00B14AB4"/>
    <w:rsid w:val="00B33E2F"/>
    <w:rsid w:val="00B340F1"/>
    <w:rsid w:val="00B3460C"/>
    <w:rsid w:val="00B349E7"/>
    <w:rsid w:val="00B353F5"/>
    <w:rsid w:val="00B3724B"/>
    <w:rsid w:val="00B52ED8"/>
    <w:rsid w:val="00B54992"/>
    <w:rsid w:val="00B60B4E"/>
    <w:rsid w:val="00B61751"/>
    <w:rsid w:val="00B675F5"/>
    <w:rsid w:val="00B76730"/>
    <w:rsid w:val="00B85083"/>
    <w:rsid w:val="00B909ED"/>
    <w:rsid w:val="00B94B33"/>
    <w:rsid w:val="00B97126"/>
    <w:rsid w:val="00BB3752"/>
    <w:rsid w:val="00BB3E83"/>
    <w:rsid w:val="00BB5B59"/>
    <w:rsid w:val="00BC1497"/>
    <w:rsid w:val="00BC68CC"/>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35A2"/>
    <w:rsid w:val="00D3720A"/>
    <w:rsid w:val="00D40D32"/>
    <w:rsid w:val="00D43B6F"/>
    <w:rsid w:val="00D43D07"/>
    <w:rsid w:val="00D466ED"/>
    <w:rsid w:val="00D5130A"/>
    <w:rsid w:val="00D515AD"/>
    <w:rsid w:val="00D535A2"/>
    <w:rsid w:val="00D55C8F"/>
    <w:rsid w:val="00D576D7"/>
    <w:rsid w:val="00D635A3"/>
    <w:rsid w:val="00D675CB"/>
    <w:rsid w:val="00D73B14"/>
    <w:rsid w:val="00D772E9"/>
    <w:rsid w:val="00D908A1"/>
    <w:rsid w:val="00DA388F"/>
    <w:rsid w:val="00DB4B1B"/>
    <w:rsid w:val="00DC1F90"/>
    <w:rsid w:val="00DC28D1"/>
    <w:rsid w:val="00DE0F28"/>
    <w:rsid w:val="00DF2064"/>
    <w:rsid w:val="00DF4153"/>
    <w:rsid w:val="00E109A8"/>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08E"/>
    <w:rsid w:val="00ED6875"/>
    <w:rsid w:val="00EF76E0"/>
    <w:rsid w:val="00F005F0"/>
    <w:rsid w:val="00F02084"/>
    <w:rsid w:val="00F05F86"/>
    <w:rsid w:val="00F10EC3"/>
    <w:rsid w:val="00F253B5"/>
    <w:rsid w:val="00F320D2"/>
    <w:rsid w:val="00F32E05"/>
    <w:rsid w:val="00F35230"/>
    <w:rsid w:val="00F407F0"/>
    <w:rsid w:val="00F443FD"/>
    <w:rsid w:val="00F47212"/>
    <w:rsid w:val="00F47472"/>
    <w:rsid w:val="00F54943"/>
    <w:rsid w:val="00F55C2E"/>
    <w:rsid w:val="00F56862"/>
    <w:rsid w:val="00F60077"/>
    <w:rsid w:val="00F634A3"/>
    <w:rsid w:val="00F75357"/>
    <w:rsid w:val="00F8470D"/>
    <w:rsid w:val="00F90157"/>
    <w:rsid w:val="00F964B6"/>
    <w:rsid w:val="00FA466F"/>
    <w:rsid w:val="00FA486A"/>
    <w:rsid w:val="00FA71B5"/>
    <w:rsid w:val="00FB008B"/>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south-oxfordshire-district-council/meeting-with-inspectors-will-discuss-ways-forward-for-joint-local-plan/" TargetMode="External"/><Relationship Id="rId13" Type="http://schemas.openxmlformats.org/officeDocument/2006/relationships/hyperlink" Target="https://www.southandvale.gov.uk/app/uploads/sites/2/2025/12/South-Town-and-Parish-letter.pdf" TargetMode="External"/><Relationship Id="rId18" Type="http://schemas.openxmlformats.org/officeDocument/2006/relationships/hyperlink" Target="https://www.beaconwantage.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ames-sro.co.uk/public-consultations/south-east-strategic-reservoir-option-sesro-statutory-consultation-2025/" TargetMode="External"/><Relationship Id="rId7" Type="http://schemas.openxmlformats.org/officeDocument/2006/relationships/hyperlink" Target="mailto:planning.policy@southandvale.gov.uk" TargetMode="External"/><Relationship Id="rId12" Type="http://schemas.openxmlformats.org/officeDocument/2006/relationships/hyperlink" Target="https://www.gov.uk/government/consultations/national-planning-policy-framework-proposed-reforms-and-other-changes-to-the-planning-system" TargetMode="External"/><Relationship Id="rId17" Type="http://schemas.openxmlformats.org/officeDocument/2006/relationships/hyperlink" Target="https://cornerstone-art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wmp.applications@thameswater.co.uk?subject=&amp;body=" TargetMode="External"/><Relationship Id="rId20" Type="http://schemas.openxmlformats.org/officeDocument/2006/relationships/hyperlink" Target="https://southandvale.us8.list-manage.com/track/click?u=33bec1cf8b5523ad47c7183a0&amp;id=348d4b7a90&amp;e=c7f7511c41" TargetMode="External"/><Relationship Id="rId1" Type="http://schemas.openxmlformats.org/officeDocument/2006/relationships/numbering" Target="numbering.xml"/><Relationship Id="rId6" Type="http://schemas.openxmlformats.org/officeDocument/2006/relationships/hyperlink" Target="https://theconversation.southandvale.gov.uk/planning/e590ce70/" TargetMode="External"/><Relationship Id="rId11" Type="http://schemas.openxmlformats.org/officeDocument/2006/relationships/hyperlink" Target="https://mhclgdigital.blog.gov.uk/2025/12/08/new-draft-guidance-published-to-support-faster-and-clearer-local-plan-making/" TargetMode="External"/><Relationship Id="rId24" Type="http://schemas.openxmlformats.org/officeDocument/2006/relationships/hyperlink" Target="https://southandvale.us8.list-manage.com/track/click?u=33bec1cf8b5523ad47c7183a0&amp;id=cf6f1a6b58&amp;e=c7f7511c41"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southandvale.us8.list-manage.com/track/click?u=33bec1cf8b5523ad47c7183a0&amp;id=3d9b9b8f36&amp;e=c7f7511c41" TargetMode="External"/><Relationship Id="rId23" Type="http://schemas.openxmlformats.org/officeDocument/2006/relationships/hyperlink" Target="https://view.officeapps.live.com/op/view.aspx?src=https%3A%2F%2Fwww.southandvale.gov.uk%2Fapp%2Fuploads%2F2025%2F12%2FSESRO-Consultation-FAQ.docx&amp;wdOrigin=BROWSELINK" TargetMode="External"/><Relationship Id="rId10" Type="http://schemas.openxmlformats.org/officeDocument/2006/relationships/hyperlink" Target="https://www.gov.uk/government/publications/oxford-growth-commission-interim-report" TargetMode="External"/><Relationship Id="rId19" Type="http://schemas.openxmlformats.org/officeDocument/2006/relationships/hyperlink" Target="https://southandvale.us8.list-manage.com/track/click?u=33bec1cf8b5523ad47c7183a0&amp;id=76892ad98a&amp;e=c7f7511c41" TargetMode="External"/><Relationship Id="rId4" Type="http://schemas.openxmlformats.org/officeDocument/2006/relationships/webSettings" Target="webSettings.xml"/><Relationship Id="rId9" Type="http://schemas.openxmlformats.org/officeDocument/2006/relationships/hyperlink" Target="https://www.southandvale.gov.uk/joint-local-plan-2041-examination/" TargetMode="External"/><Relationship Id="rId14" Type="http://schemas.openxmlformats.org/officeDocument/2006/relationships/hyperlink" Target="https://southandvale.us8.list-manage.com/track/click?u=33bec1cf8b5523ad47c7183a0&amp;id=f8363d1da8&amp;e=c7f7511c41" TargetMode="External"/><Relationship Id="rId22" Type="http://schemas.openxmlformats.org/officeDocument/2006/relationships/hyperlink" Target="mailto:sesro@ip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2026-01-26T13:44:00Z</dcterms:created>
  <dcterms:modified xsi:type="dcterms:W3CDTF">2026-01-26T13:44:00Z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